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842D3" w:rsidR="00FC365B" w:rsidRDefault="009C0B89" w14:paraId="70B62183" w14:textId="11A04B94">
      <w:pPr>
        <w:spacing w:before="79"/>
        <w:ind w:left="1958"/>
        <w:rPr>
          <w:b/>
        </w:rPr>
      </w:pPr>
      <w:r w:rsidRPr="00F842D3">
        <w:rPr>
          <w:b/>
        </w:rPr>
        <w:t>UNIVERSITY OF PITTSBURGH SCHOOL OF NURSING</w:t>
      </w:r>
    </w:p>
    <w:p w:rsidRPr="00F842D3" w:rsidR="00FC365B" w:rsidRDefault="00FC365B" w14:paraId="1630A191" w14:textId="77777777">
      <w:pPr>
        <w:pStyle w:val="BodyText"/>
        <w:spacing w:before="4"/>
        <w:rPr>
          <w:b/>
          <w:sz w:val="22"/>
          <w:szCs w:val="22"/>
        </w:rPr>
      </w:pPr>
    </w:p>
    <w:tbl>
      <w:tblPr>
        <w:tblW w:w="10350" w:type="dxa"/>
        <w:tblInd w:w="90" w:type="dxa"/>
        <w:tblLayout w:type="fixed"/>
        <w:tblCellMar>
          <w:left w:w="0" w:type="dxa"/>
          <w:right w:w="0" w:type="dxa"/>
        </w:tblCellMar>
        <w:tblLook w:val="01E0" w:firstRow="1" w:lastRow="1" w:firstColumn="1" w:lastColumn="1" w:noHBand="0" w:noVBand="0"/>
      </w:tblPr>
      <w:tblGrid>
        <w:gridCol w:w="27"/>
        <w:gridCol w:w="2313"/>
        <w:gridCol w:w="8010"/>
      </w:tblGrid>
      <w:tr w:rsidRPr="00F842D3" w:rsidR="00FC365B" w:rsidTr="49964EB1" w14:paraId="20878512" w14:textId="77777777">
        <w:trPr>
          <w:gridBefore w:val="1"/>
          <w:wBefore w:w="27" w:type="dxa"/>
          <w:trHeight w:val="388"/>
        </w:trPr>
        <w:tc>
          <w:tcPr>
            <w:tcW w:w="2313" w:type="dxa"/>
            <w:tcMar/>
          </w:tcPr>
          <w:p w:rsidRPr="00F842D3" w:rsidR="00FC365B" w:rsidRDefault="009C0B89" w14:paraId="62B2FEA2" w14:textId="77777777">
            <w:pPr>
              <w:pStyle w:val="TableParagraph"/>
              <w:spacing w:line="249" w:lineRule="exact"/>
              <w:rPr>
                <w:b/>
              </w:rPr>
            </w:pPr>
            <w:r w:rsidRPr="00F842D3">
              <w:rPr>
                <w:b/>
              </w:rPr>
              <w:t>COURSE:</w:t>
            </w:r>
          </w:p>
        </w:tc>
        <w:tc>
          <w:tcPr>
            <w:tcW w:w="8010" w:type="dxa"/>
            <w:tcMar/>
          </w:tcPr>
          <w:p w:rsidRPr="00F842D3" w:rsidR="001E7E45" w:rsidP="007F1D69" w:rsidRDefault="001E7E45" w14:paraId="2D55AD73" w14:textId="62E6CA90">
            <w:r w:rsidRPr="00F842D3">
              <w:t xml:space="preserve">NUR 1XXX/BUSSPP XXXX </w:t>
            </w:r>
            <w:r w:rsidRPr="00F842D3">
              <w:rPr>
                <w:bCs/>
              </w:rPr>
              <w:t>Comparative Health Issues: Within Health Care Systems (Global Seminar in Buenos Aires)</w:t>
            </w:r>
          </w:p>
          <w:p w:rsidRPr="00F842D3" w:rsidR="00FC365B" w:rsidRDefault="00FC365B" w14:paraId="07DF6738" w14:textId="4AEBE70C">
            <w:pPr>
              <w:pStyle w:val="TableParagraph"/>
              <w:spacing w:line="244" w:lineRule="exact"/>
              <w:ind w:left="241"/>
            </w:pPr>
          </w:p>
        </w:tc>
      </w:tr>
      <w:tr w:rsidRPr="00F842D3" w:rsidR="00FC365B" w:rsidTr="49964EB1" w14:paraId="650E3FC8" w14:textId="77777777">
        <w:trPr>
          <w:gridBefore w:val="1"/>
          <w:wBefore w:w="27" w:type="dxa"/>
          <w:trHeight w:val="644"/>
        </w:trPr>
        <w:tc>
          <w:tcPr>
            <w:tcW w:w="2313" w:type="dxa"/>
            <w:tcMar/>
          </w:tcPr>
          <w:p w:rsidRPr="00F842D3" w:rsidR="00FC365B" w:rsidRDefault="009C0B89" w14:paraId="0A08C016" w14:textId="77777777">
            <w:pPr>
              <w:pStyle w:val="TableParagraph"/>
              <w:spacing w:before="135" w:line="250" w:lineRule="atLeast"/>
              <w:ind w:right="438"/>
              <w:rPr>
                <w:b/>
              </w:rPr>
            </w:pPr>
            <w:r w:rsidRPr="00F842D3">
              <w:rPr>
                <w:b/>
              </w:rPr>
              <w:t>CREDIT ALLOTMENT:</w:t>
            </w:r>
          </w:p>
        </w:tc>
        <w:tc>
          <w:tcPr>
            <w:tcW w:w="8010" w:type="dxa"/>
            <w:tcMar/>
          </w:tcPr>
          <w:p w:rsidRPr="00F842D3" w:rsidR="00FC365B" w:rsidRDefault="001E7E45" w14:paraId="0CBDB67B" w14:textId="326331B2">
            <w:pPr>
              <w:pStyle w:val="TableParagraph"/>
              <w:spacing w:before="130"/>
              <w:ind w:left="241"/>
            </w:pPr>
            <w:r w:rsidRPr="00F842D3">
              <w:t>3</w:t>
            </w:r>
            <w:r w:rsidR="00844074">
              <w:t xml:space="preserve"> Credits (didactic</w:t>
            </w:r>
            <w:r w:rsidR="00174EFE">
              <w:t>, 45 hours)</w:t>
            </w:r>
          </w:p>
        </w:tc>
      </w:tr>
      <w:tr w:rsidRPr="00F842D3" w:rsidR="00260A13" w:rsidTr="49964EB1" w14:paraId="1DA4609C" w14:textId="77777777">
        <w:trPr>
          <w:gridBefore w:val="1"/>
          <w:wBefore w:w="27" w:type="dxa"/>
          <w:trHeight w:val="533"/>
        </w:trPr>
        <w:tc>
          <w:tcPr>
            <w:tcW w:w="2313" w:type="dxa"/>
            <w:tcMar/>
          </w:tcPr>
          <w:p w:rsidRPr="00F842D3" w:rsidR="00260A13" w:rsidRDefault="00260A13" w14:paraId="45E7F152" w14:textId="35E3D640">
            <w:pPr>
              <w:pStyle w:val="TableParagraph"/>
              <w:spacing w:before="139"/>
              <w:rPr>
                <w:b/>
              </w:rPr>
            </w:pPr>
            <w:r w:rsidRPr="00F842D3">
              <w:rPr>
                <w:b/>
              </w:rPr>
              <w:t>INSTRUCTOR:</w:t>
            </w:r>
          </w:p>
        </w:tc>
        <w:tc>
          <w:tcPr>
            <w:tcW w:w="8010" w:type="dxa"/>
            <w:tcMar/>
          </w:tcPr>
          <w:p w:rsidRPr="00F842D3" w:rsidR="00E46D9D" w:rsidP="00457F34" w:rsidRDefault="001E7E45" w14:paraId="1EB102EA" w14:textId="1247983A">
            <w:pPr>
              <w:pStyle w:val="TableParagraph"/>
              <w:spacing w:before="134"/>
              <w:ind w:left="0"/>
            </w:pPr>
            <w:r w:rsidRPr="00F842D3">
              <w:t xml:space="preserve">Dr. </w:t>
            </w:r>
            <w:r w:rsidRPr="00F842D3" w:rsidR="0024417F">
              <w:t>Grant Martsolf</w:t>
            </w:r>
          </w:p>
          <w:p w:rsidRPr="00F842D3" w:rsidR="00457F34" w:rsidP="00457F34" w:rsidRDefault="00457F34" w14:paraId="18B2CEF7" w14:textId="77777777">
            <w:pPr>
              <w:adjustRightInd w:val="0"/>
              <w:rPr>
                <w:color w:val="000000"/>
              </w:rPr>
            </w:pPr>
          </w:p>
          <w:tbl>
            <w:tblPr>
              <w:tblW w:w="80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00"/>
              <w:gridCol w:w="1974"/>
              <w:gridCol w:w="3947"/>
            </w:tblGrid>
            <w:tr w:rsidRPr="00F842D3" w:rsidR="00457F34" w:rsidTr="007D78B1" w14:paraId="3819B8D6" w14:textId="77777777">
              <w:trPr>
                <w:trHeight w:val="339"/>
              </w:trPr>
              <w:tc>
                <w:tcPr>
                  <w:tcW w:w="2100" w:type="dxa"/>
                  <w:shd w:val="clear" w:color="auto" w:fill="auto"/>
                </w:tcPr>
                <w:p w:rsidRPr="00F842D3" w:rsidR="00457F34" w:rsidP="00457F34" w:rsidRDefault="00457F34" w14:paraId="1EBA8FAF" w14:textId="77777777">
                  <w:pPr>
                    <w:adjustRightInd w:val="0"/>
                    <w:jc w:val="center"/>
                    <w:rPr>
                      <w:rFonts w:eastAsia="SimSun"/>
                      <w:bCs/>
                      <w:color w:val="000000"/>
                    </w:rPr>
                  </w:pPr>
                  <w:r w:rsidRPr="00F842D3">
                    <w:rPr>
                      <w:rFonts w:eastAsia="SimSun"/>
                      <w:bCs/>
                      <w:color w:val="000000"/>
                    </w:rPr>
                    <w:t>Faculty</w:t>
                  </w:r>
                </w:p>
              </w:tc>
              <w:tc>
                <w:tcPr>
                  <w:tcW w:w="1974" w:type="dxa"/>
                  <w:shd w:val="clear" w:color="auto" w:fill="auto"/>
                </w:tcPr>
                <w:p w:rsidRPr="00F842D3" w:rsidR="00457F34" w:rsidP="00457F34" w:rsidRDefault="001E7E45" w14:paraId="7626EEA8" w14:textId="0F580F97">
                  <w:pPr>
                    <w:adjustRightInd w:val="0"/>
                    <w:jc w:val="center"/>
                    <w:rPr>
                      <w:rFonts w:eastAsia="SimSun"/>
                      <w:color w:val="000000"/>
                    </w:rPr>
                  </w:pPr>
                  <w:r w:rsidRPr="00F842D3">
                    <w:rPr>
                      <w:rFonts w:eastAsia="SimSun"/>
                      <w:color w:val="000000"/>
                    </w:rPr>
                    <w:t xml:space="preserve">Dr. </w:t>
                  </w:r>
                  <w:r w:rsidRPr="00F842D3" w:rsidR="00457F34">
                    <w:rPr>
                      <w:rFonts w:eastAsia="SimSun"/>
                      <w:color w:val="000000"/>
                    </w:rPr>
                    <w:t>Grant Martsolf</w:t>
                  </w:r>
                </w:p>
              </w:tc>
              <w:tc>
                <w:tcPr>
                  <w:tcW w:w="3947" w:type="dxa"/>
                  <w:shd w:val="clear" w:color="auto" w:fill="auto"/>
                </w:tcPr>
                <w:p w:rsidRPr="00F842D3" w:rsidR="00457F34" w:rsidP="00457F34" w:rsidRDefault="00457F34" w14:paraId="4E9EAB2D" w14:textId="77777777">
                  <w:pPr>
                    <w:adjustRightInd w:val="0"/>
                    <w:jc w:val="center"/>
                    <w:rPr>
                      <w:rFonts w:eastAsia="SimSun"/>
                      <w:color w:val="000000"/>
                    </w:rPr>
                  </w:pPr>
                  <w:r w:rsidRPr="00F842D3">
                    <w:rPr>
                      <w:rFonts w:eastAsia="SimSun"/>
                      <w:color w:val="000000"/>
                    </w:rPr>
                    <w:t>315B Victoria Building, (412) 383-3245, grm32@pitt.edu</w:t>
                  </w:r>
                </w:p>
              </w:tc>
            </w:tr>
            <w:tr w:rsidRPr="00F842D3" w:rsidR="00457F34" w:rsidTr="007D78B1" w14:paraId="55D9AF27" w14:textId="77777777">
              <w:trPr>
                <w:trHeight w:val="339"/>
              </w:trPr>
              <w:tc>
                <w:tcPr>
                  <w:tcW w:w="2100" w:type="dxa"/>
                  <w:shd w:val="clear" w:color="auto" w:fill="auto"/>
                </w:tcPr>
                <w:p w:rsidRPr="00F842D3" w:rsidR="00457F34" w:rsidP="00457F34" w:rsidRDefault="00457F34" w14:paraId="4DD4BB43" w14:textId="77777777">
                  <w:pPr>
                    <w:adjustRightInd w:val="0"/>
                    <w:jc w:val="center"/>
                    <w:rPr>
                      <w:rFonts w:eastAsia="SimSun"/>
                      <w:bCs/>
                      <w:color w:val="000000"/>
                    </w:rPr>
                  </w:pPr>
                  <w:r w:rsidRPr="00F842D3">
                    <w:rPr>
                      <w:rFonts w:eastAsia="SimSun"/>
                      <w:bCs/>
                      <w:color w:val="000000"/>
                    </w:rPr>
                    <w:t>Program Assistant</w:t>
                  </w:r>
                </w:p>
              </w:tc>
              <w:tc>
                <w:tcPr>
                  <w:tcW w:w="1974" w:type="dxa"/>
                  <w:shd w:val="clear" w:color="auto" w:fill="auto"/>
                </w:tcPr>
                <w:p w:rsidRPr="00F842D3" w:rsidR="00457F34" w:rsidP="00457F34" w:rsidRDefault="00457F34" w14:paraId="7520EB27" w14:textId="77777777">
                  <w:pPr>
                    <w:adjustRightInd w:val="0"/>
                    <w:jc w:val="center"/>
                    <w:rPr>
                      <w:rFonts w:eastAsia="SimSun"/>
                      <w:color w:val="000000"/>
                    </w:rPr>
                  </w:pPr>
                  <w:r w:rsidRPr="00F842D3">
                    <w:rPr>
                      <w:rFonts w:eastAsia="SimSun"/>
                      <w:color w:val="000000"/>
                    </w:rPr>
                    <w:t>Lynnea Lombardi</w:t>
                  </w:r>
                </w:p>
              </w:tc>
              <w:tc>
                <w:tcPr>
                  <w:tcW w:w="3947" w:type="dxa"/>
                  <w:shd w:val="clear" w:color="auto" w:fill="auto"/>
                </w:tcPr>
                <w:p w:rsidRPr="00F842D3" w:rsidR="00457F34" w:rsidP="00457F34" w:rsidRDefault="00457F34" w14:paraId="0AEA3401" w14:textId="77777777">
                  <w:pPr>
                    <w:adjustRightInd w:val="0"/>
                    <w:jc w:val="center"/>
                    <w:rPr>
                      <w:rFonts w:eastAsia="SimSun"/>
                      <w:color w:val="000000"/>
                    </w:rPr>
                  </w:pPr>
                  <w:r w:rsidRPr="00F842D3">
                    <w:rPr>
                      <w:rFonts w:eastAsia="SimSun"/>
                      <w:color w:val="000000"/>
                    </w:rPr>
                    <w:t>226 Victoria Building, (412) 648-9401, lel164@pitt.edu</w:t>
                  </w:r>
                </w:p>
              </w:tc>
            </w:tr>
          </w:tbl>
          <w:p w:rsidRPr="00F842D3" w:rsidR="00260A13" w:rsidRDefault="00260A13" w14:paraId="6E21B186" w14:textId="07C992B8">
            <w:pPr>
              <w:pStyle w:val="TableParagraph"/>
              <w:spacing w:before="134"/>
              <w:ind w:left="241"/>
            </w:pPr>
          </w:p>
        </w:tc>
      </w:tr>
      <w:tr w:rsidRPr="00F842D3" w:rsidR="00D23B0A" w:rsidTr="49964EB1" w14:paraId="52FCCED7" w14:textId="77777777">
        <w:trPr>
          <w:gridBefore w:val="1"/>
          <w:wBefore w:w="27" w:type="dxa"/>
          <w:trHeight w:val="533"/>
        </w:trPr>
        <w:tc>
          <w:tcPr>
            <w:tcW w:w="2313" w:type="dxa"/>
            <w:tcMar/>
          </w:tcPr>
          <w:p w:rsidRPr="00F842D3" w:rsidR="00D23B0A" w:rsidRDefault="00D23B0A" w14:paraId="085D711D" w14:textId="5FE14673">
            <w:pPr>
              <w:pStyle w:val="TableParagraph"/>
              <w:spacing w:before="139"/>
              <w:rPr>
                <w:b/>
              </w:rPr>
            </w:pPr>
            <w:r w:rsidRPr="00F842D3">
              <w:rPr>
                <w:b/>
              </w:rPr>
              <w:t>OFFICE HOURS:</w:t>
            </w:r>
          </w:p>
        </w:tc>
        <w:tc>
          <w:tcPr>
            <w:tcW w:w="8010" w:type="dxa"/>
            <w:tcMar/>
          </w:tcPr>
          <w:p w:rsidRPr="00F842D3" w:rsidR="00D23B0A" w:rsidP="00D23B0A" w:rsidRDefault="00D23B0A" w14:paraId="7794B078" w14:textId="711C8B7A">
            <w:pPr>
              <w:widowControl/>
              <w:numPr>
                <w:ilvl w:val="0"/>
                <w:numId w:val="6"/>
              </w:numPr>
              <w:autoSpaceDE/>
              <w:autoSpaceDN/>
              <w:ind w:right="2160"/>
            </w:pPr>
            <w:r w:rsidRPr="00F842D3">
              <w:t>Office Hours:</w:t>
            </w:r>
            <w:r w:rsidRPr="00F842D3" w:rsidR="00EA558A">
              <w:t xml:space="preserve"> </w:t>
            </w:r>
            <w:r w:rsidRPr="00F842D3" w:rsidR="001E7E45">
              <w:t>By appointment; please contact Grant Martsolf to schedule.</w:t>
            </w:r>
          </w:p>
          <w:p w:rsidRPr="00F842D3" w:rsidR="00D23B0A" w:rsidP="004C7311" w:rsidRDefault="00D64823" w14:paraId="03C90CCD" w14:textId="61698021">
            <w:pPr>
              <w:widowControl/>
              <w:numPr>
                <w:ilvl w:val="0"/>
                <w:numId w:val="6"/>
              </w:numPr>
              <w:autoSpaceDE/>
              <w:autoSpaceDN/>
              <w:ind w:right="2160"/>
            </w:pPr>
            <w:r w:rsidRPr="00F842D3">
              <w:t xml:space="preserve">Students can expect to receive a response from </w:t>
            </w:r>
            <w:r w:rsidRPr="00F842D3" w:rsidR="001E7E45">
              <w:t>Grant Martsolf</w:t>
            </w:r>
            <w:r w:rsidRPr="00F842D3">
              <w:t xml:space="preserve"> within 48 hours/2 business days </w:t>
            </w:r>
            <w:r w:rsidRPr="00F842D3" w:rsidR="004C7311">
              <w:t xml:space="preserve">after sending email. </w:t>
            </w:r>
          </w:p>
        </w:tc>
      </w:tr>
      <w:tr w:rsidRPr="00F842D3" w:rsidR="00FC365B" w:rsidTr="49964EB1" w14:paraId="4DA7FB76" w14:textId="77777777">
        <w:trPr>
          <w:gridBefore w:val="1"/>
          <w:wBefore w:w="27" w:type="dxa"/>
          <w:trHeight w:val="533"/>
        </w:trPr>
        <w:tc>
          <w:tcPr>
            <w:tcW w:w="2313" w:type="dxa"/>
            <w:tcMar/>
          </w:tcPr>
          <w:p w:rsidRPr="00F842D3" w:rsidR="00FC365B" w:rsidRDefault="009C0B89" w14:paraId="75F38E46" w14:textId="2068804A">
            <w:pPr>
              <w:pStyle w:val="TableParagraph"/>
              <w:spacing w:before="139"/>
              <w:rPr>
                <w:b/>
              </w:rPr>
            </w:pPr>
            <w:r w:rsidRPr="00F842D3">
              <w:rPr>
                <w:b/>
              </w:rPr>
              <w:t>COREQUISITE:</w:t>
            </w:r>
          </w:p>
        </w:tc>
        <w:tc>
          <w:tcPr>
            <w:tcW w:w="8010" w:type="dxa"/>
            <w:tcMar/>
          </w:tcPr>
          <w:p w:rsidRPr="00F842D3" w:rsidR="00FC365B" w:rsidRDefault="001E7E45" w14:paraId="1BA61608" w14:textId="5B083285">
            <w:pPr>
              <w:pStyle w:val="TableParagraph"/>
              <w:spacing w:before="134"/>
              <w:ind w:left="241"/>
            </w:pPr>
            <w:r w:rsidRPr="00F842D3">
              <w:t>None</w:t>
            </w:r>
          </w:p>
        </w:tc>
      </w:tr>
      <w:tr w:rsidRPr="00F842D3" w:rsidR="00FC365B" w:rsidTr="49964EB1" w14:paraId="5177BFF7" w14:textId="77777777">
        <w:trPr>
          <w:gridBefore w:val="1"/>
          <w:wBefore w:w="27" w:type="dxa"/>
          <w:trHeight w:val="529"/>
        </w:trPr>
        <w:tc>
          <w:tcPr>
            <w:tcW w:w="2313" w:type="dxa"/>
            <w:tcMar/>
          </w:tcPr>
          <w:p w:rsidRPr="00F842D3" w:rsidR="00FC365B" w:rsidRDefault="009C0B89" w14:paraId="4066AD71" w14:textId="77777777">
            <w:pPr>
              <w:pStyle w:val="TableParagraph"/>
              <w:spacing w:before="136"/>
              <w:rPr>
                <w:b/>
              </w:rPr>
            </w:pPr>
            <w:r w:rsidRPr="00F842D3">
              <w:rPr>
                <w:b/>
              </w:rPr>
              <w:t>PREREQUISITE:</w:t>
            </w:r>
          </w:p>
        </w:tc>
        <w:tc>
          <w:tcPr>
            <w:tcW w:w="8010" w:type="dxa"/>
            <w:tcMar/>
          </w:tcPr>
          <w:p w:rsidRPr="00F842D3" w:rsidR="00FC365B" w:rsidRDefault="001E7E45" w14:paraId="3E189E25" w14:textId="274557E8">
            <w:pPr>
              <w:pStyle w:val="TableParagraph"/>
              <w:spacing w:before="132"/>
              <w:ind w:left="241"/>
            </w:pPr>
            <w:r w:rsidRPr="00F842D3">
              <w:t>None</w:t>
            </w:r>
          </w:p>
        </w:tc>
      </w:tr>
      <w:tr w:rsidRPr="00F842D3" w:rsidR="00FC365B" w:rsidTr="49964EB1" w14:paraId="7EA92589" w14:textId="77777777">
        <w:trPr>
          <w:gridBefore w:val="1"/>
          <w:wBefore w:w="27" w:type="dxa"/>
          <w:trHeight w:val="2550"/>
        </w:trPr>
        <w:tc>
          <w:tcPr>
            <w:tcW w:w="2313" w:type="dxa"/>
            <w:tcMar/>
          </w:tcPr>
          <w:p w:rsidRPr="00F842D3" w:rsidR="00FC365B" w:rsidRDefault="009C0B89" w14:paraId="7A0C4E5A" w14:textId="77777777">
            <w:pPr>
              <w:pStyle w:val="TableParagraph"/>
              <w:spacing w:before="135"/>
              <w:ind w:right="340"/>
              <w:rPr>
                <w:b/>
              </w:rPr>
            </w:pPr>
            <w:r w:rsidRPr="00F842D3">
              <w:rPr>
                <w:b/>
              </w:rPr>
              <w:t>COURSE DESCRIPTION:</w:t>
            </w:r>
          </w:p>
        </w:tc>
        <w:tc>
          <w:tcPr>
            <w:tcW w:w="8010" w:type="dxa"/>
            <w:tcMar/>
          </w:tcPr>
          <w:p w:rsidRPr="007D78B1" w:rsidR="00FC365B" w:rsidP="007D78B1" w:rsidRDefault="00681C54" w14:paraId="4526DAEA" w14:textId="10EFF1B0">
            <w:pPr>
              <w:pStyle w:val="ColorfulList-Accent11"/>
              <w:spacing w:after="0" w:line="240" w:lineRule="auto"/>
              <w:ind w:left="0"/>
              <w:rPr>
                <w:rFonts w:ascii="Times New Roman" w:hAnsi="Times New Roman" w:eastAsia="Calibri"/>
                <w:color w:val="000000"/>
              </w:rPr>
            </w:pPr>
            <w:r w:rsidRPr="00F842D3">
              <w:rPr>
                <w:rFonts w:ascii="Times New Roman" w:hAnsi="Times New Roman" w:eastAsia="Calibri"/>
                <w:color w:val="000000"/>
              </w:rPr>
              <w:t>This three-credit research-focused study abroad opportunity is meant to engage and encourage cross-disciplinary learning between business and nursing undergraduate students at the University of Pittsburgh. The academic focus of this experiential course is an introduction to healthcare management contextualized by globalization. Built upon a comparative, multidisciplinary framework, this course addresses conflicts between economic and clinical priorities, associated health disparities, and the variability in services and outcomes while providing students with a broad perspective on the distinctive healthcare systems in the hemisphere—specifically between those operating in Argentina and the United States.</w:t>
            </w:r>
            <w:r w:rsidRPr="00F842D3">
              <w:rPr>
                <w:rFonts w:ascii="Times New Roman" w:hAnsi="Times New Roman"/>
              </w:rPr>
              <w:t xml:space="preserve"> Plus3 Argentina is offered as a follow-up to the CBA course </w:t>
            </w:r>
            <w:r w:rsidRPr="00F842D3">
              <w:rPr>
                <w:rFonts w:ascii="Times New Roman" w:hAnsi="Times New Roman"/>
                <w:i/>
              </w:rPr>
              <w:t>Managing in Complex Environments</w:t>
            </w:r>
            <w:r w:rsidRPr="00F842D3">
              <w:rPr>
                <w:rFonts w:ascii="Times New Roman" w:hAnsi="Times New Roman"/>
              </w:rPr>
              <w:t xml:space="preserve"> (BUSSPP 0020) or </w:t>
            </w:r>
            <w:r w:rsidRPr="00F842D3">
              <w:rPr>
                <w:rFonts w:ascii="Times New Roman" w:hAnsi="Times New Roman"/>
                <w:i/>
              </w:rPr>
              <w:t xml:space="preserve">Introduction to Professional Nursing (NUR 0051). </w:t>
            </w:r>
            <w:r w:rsidRPr="00F842D3">
              <w:rPr>
                <w:rFonts w:ascii="Times New Roman" w:hAnsi="Times New Roman" w:eastAsia="Calibri"/>
                <w:color w:val="000000"/>
              </w:rPr>
              <w:t xml:space="preserve">The course is conducted through pre-departure lectures and discussion sessions and a required trip abroad to tour local and multi-national healthcare organizations, attend lectures, and visit cultural sites. </w:t>
            </w:r>
          </w:p>
        </w:tc>
      </w:tr>
      <w:tr w:rsidRPr="00F842D3" w:rsidR="00FC365B" w:rsidTr="49964EB1" w14:paraId="5A87F773" w14:textId="77777777">
        <w:trPr>
          <w:gridBefore w:val="1"/>
          <w:wBefore w:w="27" w:type="dxa"/>
          <w:trHeight w:val="1512"/>
        </w:trPr>
        <w:tc>
          <w:tcPr>
            <w:tcW w:w="2313" w:type="dxa"/>
            <w:tcMar/>
          </w:tcPr>
          <w:p w:rsidRPr="00F842D3" w:rsidR="00FC365B" w:rsidRDefault="00F91ABB" w14:paraId="3A11F381" w14:textId="097C2E97">
            <w:pPr>
              <w:pStyle w:val="TableParagraph"/>
              <w:spacing w:before="137"/>
              <w:rPr>
                <w:b/>
              </w:rPr>
            </w:pPr>
            <w:r w:rsidRPr="00F842D3">
              <w:rPr>
                <w:b/>
              </w:rPr>
              <w:t>LEARNING OUTCOME</w:t>
            </w:r>
            <w:r w:rsidRPr="00F842D3" w:rsidR="009C0B89">
              <w:rPr>
                <w:b/>
              </w:rPr>
              <w:t>S:</w:t>
            </w:r>
          </w:p>
        </w:tc>
        <w:tc>
          <w:tcPr>
            <w:tcW w:w="8010" w:type="dxa"/>
            <w:tcMar/>
          </w:tcPr>
          <w:p w:rsidRPr="00F842D3" w:rsidR="00E01D1C" w:rsidP="007D78B1" w:rsidRDefault="00E01D1C" w14:paraId="11B37BF0" w14:textId="77777777">
            <w:pPr>
              <w:pStyle w:val="TableParagraph"/>
              <w:spacing w:before="1" w:line="270" w:lineRule="atLeast"/>
              <w:ind w:left="0" w:right="671"/>
            </w:pPr>
          </w:p>
          <w:p w:rsidRPr="00F842D3" w:rsidR="00F91ABB" w:rsidP="00844074" w:rsidRDefault="00F91ABB" w14:paraId="35E25A0F" w14:textId="3E2E4FAD">
            <w:pPr>
              <w:pStyle w:val="TableParagraph"/>
              <w:spacing w:before="1" w:line="270" w:lineRule="atLeast"/>
              <w:ind w:right="671"/>
            </w:pPr>
            <w:r w:rsidRPr="00F842D3">
              <w:t>Upon completion of the course, the student will be able to:</w:t>
            </w:r>
          </w:p>
          <w:p w:rsidRPr="00F842D3" w:rsidR="00AD6B47" w:rsidP="00844074" w:rsidRDefault="00AD6B47" w14:paraId="44FFB078" w14:textId="75CECBED">
            <w:pPr>
              <w:widowControl/>
              <w:numPr>
                <w:ilvl w:val="0"/>
                <w:numId w:val="34"/>
              </w:numPr>
              <w:autoSpaceDE/>
              <w:autoSpaceDN/>
            </w:pPr>
            <w:r w:rsidRPr="00F842D3">
              <w:t xml:space="preserve">To provide students completing their first year with </w:t>
            </w:r>
            <w:proofErr w:type="gramStart"/>
            <w:r w:rsidRPr="00F842D3">
              <w:t>a study</w:t>
            </w:r>
            <w:proofErr w:type="gramEnd"/>
            <w:r w:rsidRPr="00F842D3">
              <w:t xml:space="preserve"> abroad experience. (BSN Student Learning Outcome:</w:t>
            </w:r>
            <w:r w:rsidR="000D57B9">
              <w:t xml:space="preserve"> </w:t>
            </w:r>
            <w:r w:rsidRPr="00F842D3">
              <w:t>1)</w:t>
            </w:r>
          </w:p>
          <w:p w:rsidRPr="00F842D3" w:rsidR="00AD6B47" w:rsidP="00844074" w:rsidRDefault="00AD6B47" w14:paraId="2021CC1B" w14:textId="19722E9F">
            <w:pPr>
              <w:widowControl/>
              <w:numPr>
                <w:ilvl w:val="0"/>
                <w:numId w:val="34"/>
              </w:numPr>
              <w:autoSpaceDE/>
              <w:autoSpaceDN/>
            </w:pPr>
            <w:r w:rsidRPr="00F842D3">
              <w:t xml:space="preserve">To provide an opportunity for nursing and business students to work together on common industry-based </w:t>
            </w:r>
            <w:r w:rsidR="00A15089">
              <w:t xml:space="preserve">research </w:t>
            </w:r>
            <w:proofErr w:type="gramStart"/>
            <w:r w:rsidR="00A15089">
              <w:t>paper</w:t>
            </w:r>
            <w:proofErr w:type="gramEnd"/>
            <w:r w:rsidRPr="00F842D3">
              <w:t>. (BSN Student Learning Outcome:</w:t>
            </w:r>
            <w:r w:rsidR="000D57B9">
              <w:t xml:space="preserve"> </w:t>
            </w:r>
            <w:r w:rsidRPr="00F842D3">
              <w:t>2)</w:t>
            </w:r>
          </w:p>
          <w:p w:rsidRPr="00F842D3" w:rsidR="00AD6B47" w:rsidP="00844074" w:rsidRDefault="00AD6B47" w14:paraId="4B9FD97C" w14:textId="77777777">
            <w:pPr>
              <w:widowControl/>
              <w:numPr>
                <w:ilvl w:val="0"/>
                <w:numId w:val="34"/>
              </w:numPr>
              <w:shd w:val="clear" w:color="auto" w:fill="FFFFFF"/>
              <w:autoSpaceDE/>
              <w:autoSpaceDN/>
            </w:pPr>
            <w:r w:rsidRPr="00F842D3">
              <w:rPr>
                <w:color w:val="000000"/>
              </w:rPr>
              <w:t>To equip students with skills for analyzing the economic, political, social, and environmental aspects of globalization effect health issues and to identify both business and clinical decision-making solutions (</w:t>
            </w:r>
            <w:r w:rsidRPr="00F842D3">
              <w:t xml:space="preserve">BSN Student Learning Outcome: </w:t>
            </w:r>
            <w:r w:rsidRPr="00F842D3">
              <w:rPr>
                <w:color w:val="000000"/>
              </w:rPr>
              <w:t>5)</w:t>
            </w:r>
          </w:p>
          <w:p w:rsidRPr="00F842D3" w:rsidR="00AD6B47" w:rsidP="00844074" w:rsidRDefault="00AD6B47" w14:paraId="4E67544B" w14:textId="4C73566A">
            <w:pPr>
              <w:widowControl/>
              <w:numPr>
                <w:ilvl w:val="0"/>
                <w:numId w:val="34"/>
              </w:numPr>
              <w:autoSpaceDE/>
              <w:autoSpaceDN/>
            </w:pPr>
            <w:r w:rsidRPr="00F842D3">
              <w:t>To develop research, writing, and presentation skills. (BSN Student Learning Outcomes:</w:t>
            </w:r>
            <w:r w:rsidR="000D57B9">
              <w:t xml:space="preserve"> </w:t>
            </w:r>
            <w:r w:rsidRPr="00F842D3">
              <w:t>6, 9)</w:t>
            </w:r>
          </w:p>
          <w:p w:rsidRPr="00F842D3" w:rsidR="00AD6B47" w:rsidP="00844074" w:rsidRDefault="00AD6B47" w14:paraId="6D19B0D0" w14:textId="7FC6F360">
            <w:pPr>
              <w:widowControl/>
              <w:numPr>
                <w:ilvl w:val="0"/>
                <w:numId w:val="34"/>
              </w:numPr>
              <w:autoSpaceDE/>
              <w:autoSpaceDN/>
            </w:pPr>
            <w:r w:rsidRPr="00F842D3">
              <w:t>To reflect on the travel, study, and research experience. (BSN Student Learning Outcomes:</w:t>
            </w:r>
            <w:r w:rsidR="000D57B9">
              <w:t xml:space="preserve"> </w:t>
            </w:r>
            <w:r w:rsidRPr="00F842D3">
              <w:t>1, 8)</w:t>
            </w:r>
          </w:p>
          <w:p w:rsidRPr="00F842D3" w:rsidR="00AD6B47" w:rsidP="00844074" w:rsidRDefault="00AD6B47" w14:paraId="0DA1072A" w14:textId="77777777">
            <w:pPr>
              <w:widowControl/>
              <w:numPr>
                <w:ilvl w:val="0"/>
                <w:numId w:val="34"/>
              </w:numPr>
              <w:autoSpaceDE/>
              <w:autoSpaceDN/>
            </w:pPr>
            <w:r w:rsidRPr="00F842D3">
              <w:t>To learn how to network and discuss company and market complexities with executives and their employees who are working to address the complex healthcare needs in a middle-income country. (BSN Student Learning Outcome: 6)</w:t>
            </w:r>
          </w:p>
          <w:p w:rsidRPr="00F842D3" w:rsidR="00AD6B47" w:rsidP="00844074" w:rsidRDefault="00AD6B47" w14:paraId="759C8370" w14:textId="77777777">
            <w:pPr>
              <w:widowControl/>
              <w:numPr>
                <w:ilvl w:val="0"/>
                <w:numId w:val="34"/>
              </w:numPr>
              <w:autoSpaceDE/>
              <w:autoSpaceDN/>
            </w:pPr>
            <w:r w:rsidRPr="00F842D3">
              <w:rPr>
                <w:bCs/>
                <w:color w:val="000000"/>
              </w:rPr>
              <w:t>To learn</w:t>
            </w:r>
            <w:r w:rsidRPr="00F842D3">
              <w:rPr>
                <w:color w:val="000000"/>
              </w:rPr>
              <w:t xml:space="preserve"> how to integrate knowledge from diverse sources and use it to identify critical decision-making factors that can lead to sustainable development. (</w:t>
            </w:r>
            <w:r w:rsidRPr="00F842D3">
              <w:t xml:space="preserve">BSN Student Learning Outcome: </w:t>
            </w:r>
            <w:r w:rsidRPr="00F842D3">
              <w:rPr>
                <w:color w:val="000000"/>
              </w:rPr>
              <w:t>5)</w:t>
            </w:r>
          </w:p>
          <w:p w:rsidRPr="00F842D3" w:rsidR="00D73AA4" w:rsidP="00844074" w:rsidRDefault="00D73AA4" w14:paraId="4FF51957" w14:textId="77777777">
            <w:pPr>
              <w:rPr>
                <w:highlight w:val="yellow"/>
              </w:rPr>
            </w:pPr>
          </w:p>
          <w:p w:rsidRPr="00F842D3" w:rsidR="00D73AA4" w:rsidP="00844074" w:rsidRDefault="00D73AA4" w14:paraId="08DA10BA" w14:textId="77777777">
            <w:pPr>
              <w:pStyle w:val="TableParagraph"/>
              <w:spacing w:before="1" w:line="270" w:lineRule="atLeast"/>
              <w:ind w:left="360" w:right="671"/>
            </w:pPr>
            <w:r w:rsidRPr="00F842D3">
              <w:t xml:space="preserve">BSN Student Learning Outcomes: </w:t>
            </w:r>
            <w:hyperlink w:history="1" r:id="rId6">
              <w:r w:rsidRPr="00F842D3">
                <w:rPr>
                  <w:rStyle w:val="Hyperlink"/>
                </w:rPr>
                <w:t>BSN Student Learning Outcomes | School of Nursing | University of Pittsburgh</w:t>
              </w:r>
            </w:hyperlink>
            <w:r w:rsidRPr="00F842D3">
              <w:t xml:space="preserve"> </w:t>
            </w:r>
          </w:p>
          <w:p w:rsidRPr="00F842D3" w:rsidR="00F91ABB" w:rsidP="00072A60" w:rsidRDefault="00F91ABB" w14:paraId="500E9571" w14:textId="37DF9EF8">
            <w:pPr>
              <w:pStyle w:val="TableParagraph"/>
              <w:spacing w:before="1" w:line="270" w:lineRule="atLeast"/>
              <w:ind w:right="671"/>
            </w:pPr>
          </w:p>
        </w:tc>
      </w:tr>
      <w:tr w:rsidRPr="00F842D3" w:rsidR="00FC365B" w:rsidTr="49964EB1" w14:paraId="16734EA4" w14:textId="77777777">
        <w:trPr>
          <w:trHeight w:val="1152"/>
        </w:trPr>
        <w:tc>
          <w:tcPr>
            <w:tcW w:w="2340" w:type="dxa"/>
            <w:gridSpan w:val="2"/>
            <w:shd w:val="clear" w:color="auto" w:fill="E6E6E6"/>
            <w:tcMar/>
          </w:tcPr>
          <w:p w:rsidRPr="00F842D3" w:rsidR="00FC365B" w:rsidRDefault="009C0B89" w14:paraId="2EDACB42" w14:textId="77777777">
            <w:pPr>
              <w:pStyle w:val="TableParagraph"/>
              <w:ind w:left="105" w:right="741"/>
              <w:rPr>
                <w:b/>
              </w:rPr>
            </w:pPr>
            <w:r w:rsidRPr="00F842D3">
              <w:rPr>
                <w:b/>
              </w:rPr>
              <w:t>APPROVAL</w:t>
            </w:r>
            <w:r w:rsidRPr="00F842D3">
              <w:rPr>
                <w:b/>
                <w:w w:val="99"/>
              </w:rPr>
              <w:t xml:space="preserve"> </w:t>
            </w:r>
            <w:r w:rsidRPr="00F842D3">
              <w:rPr>
                <w:b/>
              </w:rPr>
              <w:t>DATE TOTAL FACULTY:</w:t>
            </w:r>
          </w:p>
        </w:tc>
        <w:tc>
          <w:tcPr>
            <w:tcW w:w="8010" w:type="dxa"/>
            <w:shd w:val="clear" w:color="auto" w:fill="E6E6E6"/>
            <w:tcMar/>
          </w:tcPr>
          <w:p w:rsidRPr="00F842D3" w:rsidR="00FC365B" w:rsidRDefault="002F33BA" w14:paraId="1AB46AD6" w14:textId="763B15B4">
            <w:pPr>
              <w:pStyle w:val="TableParagraph"/>
              <w:spacing w:line="268" w:lineRule="exact"/>
              <w:ind w:left="164"/>
              <w:rPr>
                <w:i/>
              </w:rPr>
            </w:pPr>
            <w:r>
              <w:rPr>
                <w:i/>
              </w:rPr>
              <w:t>02/27/2023</w:t>
            </w:r>
          </w:p>
        </w:tc>
      </w:tr>
      <w:tr w:rsidRPr="00F842D3" w:rsidR="009C4B09" w:rsidTr="49964EB1" w14:paraId="7BDA933C" w14:textId="77777777">
        <w:trPr>
          <w:trHeight w:val="1152"/>
        </w:trPr>
        <w:tc>
          <w:tcPr>
            <w:tcW w:w="2340" w:type="dxa"/>
            <w:gridSpan w:val="2"/>
            <w:shd w:val="clear" w:color="auto" w:fill="E6E6E6"/>
            <w:tcMar/>
          </w:tcPr>
          <w:p w:rsidRPr="00F842D3" w:rsidR="009C4B09" w:rsidRDefault="009C4B09" w14:paraId="407E010B" w14:textId="41B3AA32">
            <w:pPr>
              <w:pStyle w:val="TableParagraph"/>
              <w:ind w:left="105" w:right="741"/>
              <w:rPr>
                <w:b/>
              </w:rPr>
            </w:pPr>
            <w:r w:rsidRPr="00F842D3">
              <w:rPr>
                <w:b/>
              </w:rPr>
              <w:t>START TERM IF NEW COURSE:</w:t>
            </w:r>
          </w:p>
        </w:tc>
        <w:tc>
          <w:tcPr>
            <w:tcW w:w="8010" w:type="dxa"/>
            <w:shd w:val="clear" w:color="auto" w:fill="E6E6E6"/>
            <w:tcMar/>
          </w:tcPr>
          <w:p w:rsidRPr="00F842D3" w:rsidR="009C4B09" w:rsidRDefault="002F33BA" w14:paraId="3CFAC815" w14:textId="3DC1DC4C">
            <w:pPr>
              <w:pStyle w:val="TableParagraph"/>
              <w:spacing w:line="268" w:lineRule="exact"/>
              <w:ind w:left="164"/>
              <w:rPr>
                <w:i/>
              </w:rPr>
            </w:pPr>
            <w:r>
              <w:rPr>
                <w:i/>
              </w:rPr>
              <w:t>Summer 2023</w:t>
            </w:r>
          </w:p>
        </w:tc>
      </w:tr>
      <w:tr w:rsidRPr="00F842D3" w:rsidR="00FC365B" w:rsidTr="49964EB1" w14:paraId="6FBC63C4" w14:textId="77777777">
        <w:trPr>
          <w:trHeight w:val="1152"/>
        </w:trPr>
        <w:tc>
          <w:tcPr>
            <w:tcW w:w="2340" w:type="dxa"/>
            <w:gridSpan w:val="2"/>
            <w:shd w:val="clear" w:color="auto" w:fill="E6E6E6"/>
            <w:tcMar/>
          </w:tcPr>
          <w:p w:rsidRPr="00F842D3" w:rsidR="00FC365B" w:rsidP="009C4B09" w:rsidRDefault="009C0B89" w14:paraId="609C9436" w14:textId="77777777">
            <w:pPr>
              <w:pStyle w:val="TableParagraph"/>
              <w:ind w:left="101" w:right="576"/>
              <w:rPr>
                <w:b/>
              </w:rPr>
            </w:pPr>
            <w:r w:rsidRPr="00F842D3">
              <w:rPr>
                <w:b/>
              </w:rPr>
              <w:t>SCHEDULED FOR TRIENNIAL REVIEW:</w:t>
            </w:r>
          </w:p>
        </w:tc>
        <w:tc>
          <w:tcPr>
            <w:tcW w:w="8010" w:type="dxa"/>
            <w:shd w:val="clear" w:color="auto" w:fill="E6E6E6"/>
            <w:tcMar/>
          </w:tcPr>
          <w:p w:rsidRPr="00F842D3" w:rsidR="00FC365B" w:rsidRDefault="00F81851" w14:paraId="71EEC304" w14:textId="2A14AD3C">
            <w:pPr>
              <w:pStyle w:val="TableParagraph"/>
              <w:spacing w:before="130"/>
              <w:ind w:left="109"/>
              <w:rPr>
                <w:i/>
              </w:rPr>
            </w:pPr>
            <w:r>
              <w:rPr>
                <w:i/>
              </w:rPr>
              <w:t>2025-2026</w:t>
            </w:r>
          </w:p>
        </w:tc>
      </w:tr>
      <w:tr w:rsidRPr="00F842D3" w:rsidR="00BF765E" w:rsidTr="49964EB1" w14:paraId="2BE635FC" w14:textId="77777777">
        <w:trPr>
          <w:trHeight w:val="720"/>
        </w:trPr>
        <w:tc>
          <w:tcPr>
            <w:tcW w:w="2340" w:type="dxa"/>
            <w:gridSpan w:val="2"/>
            <w:shd w:val="clear" w:color="auto" w:fill="E6E6E6"/>
            <w:tcMar/>
          </w:tcPr>
          <w:p w:rsidRPr="00F842D3" w:rsidR="00BF765E" w:rsidP="009C4B09" w:rsidRDefault="00BF765E" w14:paraId="58D069C3" w14:textId="4BC17F4B">
            <w:pPr>
              <w:pStyle w:val="TableParagraph"/>
              <w:ind w:left="101" w:right="576"/>
              <w:rPr>
                <w:b/>
              </w:rPr>
            </w:pPr>
            <w:r w:rsidRPr="00F842D3">
              <w:rPr>
                <w:b/>
              </w:rPr>
              <w:t>APPROVAL DATE SBON:</w:t>
            </w:r>
          </w:p>
        </w:tc>
        <w:tc>
          <w:tcPr>
            <w:tcW w:w="8010" w:type="dxa"/>
            <w:shd w:val="clear" w:color="auto" w:fill="E6E6E6"/>
            <w:tcMar/>
          </w:tcPr>
          <w:p w:rsidRPr="00F842D3" w:rsidR="00BF765E" w:rsidRDefault="002121F6" w14:paraId="4E764FF4" w14:textId="526B3CAA">
            <w:pPr>
              <w:pStyle w:val="TableParagraph"/>
              <w:spacing w:before="130"/>
              <w:ind w:left="109"/>
              <w:rPr>
                <w:i/>
              </w:rPr>
            </w:pPr>
            <w:r>
              <w:rPr>
                <w:i/>
              </w:rPr>
              <w:t>Not Applicable</w:t>
            </w:r>
          </w:p>
        </w:tc>
      </w:tr>
      <w:tr w:rsidRPr="00F842D3" w:rsidR="00FC365B" w:rsidTr="49964EB1" w14:paraId="42B4B7E1" w14:textId="77777777">
        <w:trPr>
          <w:trHeight w:val="1009"/>
        </w:trPr>
        <w:tc>
          <w:tcPr>
            <w:tcW w:w="2340" w:type="dxa"/>
            <w:gridSpan w:val="2"/>
            <w:tcMar/>
          </w:tcPr>
          <w:p w:rsidRPr="00F842D3" w:rsidR="009573D6" w:rsidP="00974796" w:rsidRDefault="00DD5EDB" w14:paraId="5101E6A1" w14:textId="4CFEBDC8">
            <w:pPr>
              <w:pStyle w:val="TableParagraph"/>
              <w:ind w:left="105" w:right="-93"/>
              <w:rPr>
                <w:b/>
              </w:rPr>
            </w:pPr>
            <w:r w:rsidRPr="00F842D3">
              <w:rPr>
                <w:b/>
              </w:rPr>
              <w:t>TOPICAL OUTLINE:</w:t>
            </w:r>
          </w:p>
        </w:tc>
        <w:tc>
          <w:tcPr>
            <w:tcW w:w="8010" w:type="dxa"/>
            <w:tcMar/>
          </w:tcPr>
          <w:p w:rsidRPr="00F842D3" w:rsidR="00670E85" w:rsidP="00670E85" w:rsidRDefault="006733FA" w14:paraId="46089CBA" w14:textId="30FD9E98">
            <w:pPr>
              <w:ind w:left="446" w:hanging="446"/>
              <w:rPr>
                <w:b/>
                <w:bCs/>
                <w:color w:val="000000"/>
              </w:rPr>
            </w:pPr>
            <w:r w:rsidRPr="00F842D3">
              <w:t xml:space="preserve"> </w:t>
            </w:r>
            <w:r w:rsidRPr="00F842D3" w:rsidR="00670E85">
              <w:rPr>
                <w:b/>
                <w:bCs/>
                <w:color w:val="000000"/>
                <w:u w:val="single"/>
              </w:rPr>
              <w:t>Course Schedule</w:t>
            </w:r>
            <w:r w:rsidRPr="00F842D3" w:rsidR="00670E85">
              <w:rPr>
                <w:b/>
                <w:bCs/>
                <w:color w:val="000000"/>
              </w:rPr>
              <w:t>:</w:t>
            </w:r>
          </w:p>
          <w:tbl>
            <w:tblPr>
              <w:tblpPr w:leftFromText="180" w:rightFromText="180" w:vertAnchor="text" w:horzAnchor="margin" w:tblpXSpec="center" w:tblpY="8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41"/>
              <w:gridCol w:w="3048"/>
              <w:gridCol w:w="3032"/>
            </w:tblGrid>
            <w:tr w:rsidRPr="00F842D3" w:rsidR="00670E85" w:rsidTr="007D78B1" w14:paraId="25D3C798" w14:textId="77777777">
              <w:trPr>
                <w:trHeight w:val="262"/>
              </w:trPr>
              <w:tc>
                <w:tcPr>
                  <w:tcW w:w="1941" w:type="dxa"/>
                  <w:shd w:val="clear" w:color="auto" w:fill="F2F2F2"/>
                </w:tcPr>
                <w:p w:rsidRPr="00F842D3" w:rsidR="00670E85" w:rsidP="00670E85" w:rsidRDefault="00670E85" w14:paraId="53716EA0" w14:textId="77777777">
                  <w:pPr>
                    <w:tabs>
                      <w:tab w:val="left" w:pos="650"/>
                    </w:tabs>
                    <w:adjustRightInd w:val="0"/>
                    <w:rPr>
                      <w:rFonts w:eastAsia="SimSun"/>
                      <w:b/>
                      <w:bCs/>
                      <w:color w:val="000000"/>
                    </w:rPr>
                  </w:pPr>
                  <w:r w:rsidRPr="00F842D3">
                    <w:rPr>
                      <w:rFonts w:eastAsia="SimSun"/>
                      <w:b/>
                      <w:bCs/>
                      <w:color w:val="000000"/>
                    </w:rPr>
                    <w:t>Date</w:t>
                  </w:r>
                </w:p>
              </w:tc>
              <w:tc>
                <w:tcPr>
                  <w:tcW w:w="3048" w:type="dxa"/>
                  <w:shd w:val="clear" w:color="auto" w:fill="F2F2F2"/>
                </w:tcPr>
                <w:p w:rsidRPr="00F842D3" w:rsidR="00670E85" w:rsidP="00670E85" w:rsidRDefault="00670E85" w14:paraId="41ADCEE9" w14:textId="77777777">
                  <w:pPr>
                    <w:adjustRightInd w:val="0"/>
                    <w:rPr>
                      <w:rFonts w:eastAsia="SimSun"/>
                      <w:b/>
                      <w:bCs/>
                      <w:color w:val="000000"/>
                    </w:rPr>
                  </w:pPr>
                  <w:r w:rsidRPr="00F842D3">
                    <w:rPr>
                      <w:rFonts w:eastAsia="SimSun"/>
                      <w:b/>
                      <w:bCs/>
                      <w:color w:val="000000"/>
                    </w:rPr>
                    <w:t>Topic</w:t>
                  </w:r>
                </w:p>
              </w:tc>
              <w:tc>
                <w:tcPr>
                  <w:tcW w:w="3032" w:type="dxa"/>
                  <w:shd w:val="clear" w:color="auto" w:fill="F2F2F2"/>
                </w:tcPr>
                <w:p w:rsidRPr="00F842D3" w:rsidR="00670E85" w:rsidP="00670E85" w:rsidRDefault="00670E85" w14:paraId="43E791DE" w14:textId="77777777">
                  <w:pPr>
                    <w:adjustRightInd w:val="0"/>
                    <w:rPr>
                      <w:rFonts w:eastAsia="SimSun"/>
                      <w:b/>
                      <w:bCs/>
                      <w:color w:val="000000"/>
                    </w:rPr>
                  </w:pPr>
                  <w:r w:rsidRPr="00F842D3">
                    <w:rPr>
                      <w:rFonts w:eastAsia="SimSun"/>
                      <w:b/>
                      <w:bCs/>
                      <w:color w:val="000000"/>
                    </w:rPr>
                    <w:t>Assignment (s)</w:t>
                  </w:r>
                </w:p>
              </w:tc>
            </w:tr>
            <w:tr w:rsidRPr="00F842D3" w:rsidR="00670E85" w:rsidTr="007D78B1" w14:paraId="46944F4B" w14:textId="77777777">
              <w:trPr>
                <w:trHeight w:val="1066"/>
              </w:trPr>
              <w:tc>
                <w:tcPr>
                  <w:tcW w:w="1941" w:type="dxa"/>
                  <w:shd w:val="clear" w:color="auto" w:fill="auto"/>
                </w:tcPr>
                <w:p w:rsidRPr="00F842D3" w:rsidR="00670E85" w:rsidP="00670E85" w:rsidRDefault="00670E85" w14:paraId="489CD2CF" w14:textId="77777777">
                  <w:pPr>
                    <w:adjustRightInd w:val="0"/>
                    <w:rPr>
                      <w:rFonts w:eastAsia="SimSun"/>
                      <w:bCs/>
                      <w:color w:val="000000"/>
                    </w:rPr>
                  </w:pPr>
                  <w:r w:rsidRPr="00F842D3">
                    <w:rPr>
                      <w:rFonts w:eastAsia="SimSun"/>
                      <w:bCs/>
                      <w:color w:val="000000"/>
                    </w:rPr>
                    <w:t>March-April</w:t>
                  </w:r>
                </w:p>
              </w:tc>
              <w:tc>
                <w:tcPr>
                  <w:tcW w:w="3048" w:type="dxa"/>
                  <w:shd w:val="clear" w:color="auto" w:fill="auto"/>
                </w:tcPr>
                <w:p w:rsidRPr="00F842D3" w:rsidR="00670E85" w:rsidP="00670E85" w:rsidRDefault="00670E85" w14:paraId="435018B4" w14:textId="77777777">
                  <w:pPr>
                    <w:adjustRightInd w:val="0"/>
                    <w:rPr>
                      <w:rFonts w:eastAsia="SimSun"/>
                      <w:bCs/>
                      <w:color w:val="000000"/>
                    </w:rPr>
                  </w:pPr>
                  <w:r w:rsidRPr="00F842D3">
                    <w:rPr>
                      <w:rFonts w:eastAsia="SimSun"/>
                      <w:bCs/>
                      <w:color w:val="000000"/>
                    </w:rPr>
                    <w:t>Pre-departure classes and field study preparation</w:t>
                  </w:r>
                </w:p>
              </w:tc>
              <w:tc>
                <w:tcPr>
                  <w:tcW w:w="3032" w:type="dxa"/>
                  <w:shd w:val="clear" w:color="auto" w:fill="auto"/>
                </w:tcPr>
                <w:p w:rsidRPr="00F842D3" w:rsidR="00670E85" w:rsidP="00670E85" w:rsidRDefault="00670E85" w14:paraId="72D0927F" w14:textId="77777777">
                  <w:pPr>
                    <w:adjustRightInd w:val="0"/>
                    <w:rPr>
                      <w:rFonts w:eastAsia="SimSun"/>
                      <w:bCs/>
                      <w:color w:val="000000"/>
                    </w:rPr>
                  </w:pPr>
                  <w:r w:rsidRPr="00F842D3">
                    <w:rPr>
                      <w:rFonts w:eastAsia="SimSun"/>
                      <w:bCs/>
                      <w:color w:val="000000"/>
                    </w:rPr>
                    <w:t>-Various reading and reflective assignments</w:t>
                  </w:r>
                </w:p>
                <w:p w:rsidRPr="00F842D3" w:rsidR="00670E85" w:rsidP="00670E85" w:rsidRDefault="00670E85" w14:paraId="4690FB90" w14:textId="77777777">
                  <w:pPr>
                    <w:adjustRightInd w:val="0"/>
                    <w:rPr>
                      <w:rFonts w:eastAsia="SimSun"/>
                      <w:bCs/>
                      <w:color w:val="000000"/>
                    </w:rPr>
                  </w:pPr>
                  <w:r w:rsidRPr="00F842D3">
                    <w:rPr>
                      <w:rFonts w:eastAsia="SimSun"/>
                      <w:bCs/>
                      <w:color w:val="000000"/>
                    </w:rPr>
                    <w:t>-Class participation</w:t>
                  </w:r>
                </w:p>
                <w:p w:rsidRPr="00F842D3" w:rsidR="00670E85" w:rsidP="00670E85" w:rsidRDefault="00670E85" w14:paraId="430F8CAB" w14:textId="77777777">
                  <w:pPr>
                    <w:adjustRightInd w:val="0"/>
                    <w:rPr>
                      <w:rFonts w:eastAsia="SimSun"/>
                      <w:bCs/>
                      <w:color w:val="000000"/>
                    </w:rPr>
                  </w:pPr>
                  <w:r w:rsidRPr="00F842D3">
                    <w:rPr>
                      <w:rFonts w:eastAsia="SimSun"/>
                      <w:bCs/>
                      <w:color w:val="000000"/>
                    </w:rPr>
                    <w:t>-First group presentation</w:t>
                  </w:r>
                </w:p>
              </w:tc>
            </w:tr>
            <w:tr w:rsidRPr="00F842D3" w:rsidR="00670E85" w:rsidTr="007D78B1" w14:paraId="69D996B1" w14:textId="77777777">
              <w:trPr>
                <w:trHeight w:val="526"/>
              </w:trPr>
              <w:tc>
                <w:tcPr>
                  <w:tcW w:w="1941" w:type="dxa"/>
                  <w:shd w:val="clear" w:color="auto" w:fill="auto"/>
                </w:tcPr>
                <w:p w:rsidRPr="00F842D3" w:rsidR="00670E85" w:rsidP="00670E85" w:rsidRDefault="00670E85" w14:paraId="42B2BB8D" w14:textId="77777777">
                  <w:pPr>
                    <w:adjustRightInd w:val="0"/>
                    <w:rPr>
                      <w:rFonts w:eastAsia="SimSun"/>
                      <w:bCs/>
                      <w:color w:val="000000"/>
                    </w:rPr>
                  </w:pPr>
                  <w:r w:rsidRPr="00F842D3">
                    <w:rPr>
                      <w:rFonts w:eastAsia="SimSun"/>
                      <w:bCs/>
                      <w:color w:val="000000"/>
                    </w:rPr>
                    <w:t>Friday, May 5</w:t>
                  </w:r>
                </w:p>
              </w:tc>
              <w:tc>
                <w:tcPr>
                  <w:tcW w:w="3048" w:type="dxa"/>
                  <w:shd w:val="clear" w:color="auto" w:fill="auto"/>
                </w:tcPr>
                <w:p w:rsidRPr="00F842D3" w:rsidR="00670E85" w:rsidP="00670E85" w:rsidRDefault="00670E85" w14:paraId="5DD1D8C0" w14:textId="77777777">
                  <w:pPr>
                    <w:adjustRightInd w:val="0"/>
                    <w:rPr>
                      <w:rFonts w:eastAsia="SimSun"/>
                      <w:bCs/>
                      <w:color w:val="000000"/>
                    </w:rPr>
                  </w:pPr>
                  <w:r w:rsidRPr="00F842D3">
                    <w:rPr>
                      <w:rFonts w:eastAsia="SimSun"/>
                      <w:bCs/>
                      <w:color w:val="000000"/>
                    </w:rPr>
                    <w:t>Pre-departure meeting/dinner at University of Pittsburgh</w:t>
                  </w:r>
                </w:p>
              </w:tc>
              <w:tc>
                <w:tcPr>
                  <w:tcW w:w="3032" w:type="dxa"/>
                  <w:shd w:val="clear" w:color="auto" w:fill="000000"/>
                </w:tcPr>
                <w:p w:rsidRPr="00F842D3" w:rsidR="00670E85" w:rsidP="00670E85" w:rsidRDefault="00670E85" w14:paraId="5675375C" w14:textId="77777777">
                  <w:pPr>
                    <w:adjustRightInd w:val="0"/>
                    <w:rPr>
                      <w:rFonts w:eastAsia="SimSun"/>
                      <w:bCs/>
                      <w:color w:val="000000"/>
                    </w:rPr>
                  </w:pPr>
                </w:p>
              </w:tc>
            </w:tr>
            <w:tr w:rsidRPr="00F842D3" w:rsidR="00670E85" w:rsidTr="007D78B1" w14:paraId="2E168034" w14:textId="77777777">
              <w:trPr>
                <w:trHeight w:val="262"/>
              </w:trPr>
              <w:tc>
                <w:tcPr>
                  <w:tcW w:w="1941" w:type="dxa"/>
                  <w:shd w:val="clear" w:color="auto" w:fill="auto"/>
                </w:tcPr>
                <w:p w:rsidRPr="00F842D3" w:rsidR="00670E85" w:rsidP="00670E85" w:rsidRDefault="00670E85" w14:paraId="5B76EF12" w14:textId="77777777">
                  <w:pPr>
                    <w:adjustRightInd w:val="0"/>
                    <w:rPr>
                      <w:rFonts w:eastAsia="SimSun"/>
                      <w:bCs/>
                      <w:color w:val="000000"/>
                    </w:rPr>
                  </w:pPr>
                  <w:r w:rsidRPr="00F842D3">
                    <w:rPr>
                      <w:rFonts w:eastAsia="SimSun"/>
                      <w:bCs/>
                      <w:color w:val="000000"/>
                    </w:rPr>
                    <w:t>Saturday, May 6</w:t>
                  </w:r>
                </w:p>
              </w:tc>
              <w:tc>
                <w:tcPr>
                  <w:tcW w:w="3048" w:type="dxa"/>
                  <w:shd w:val="clear" w:color="auto" w:fill="auto"/>
                </w:tcPr>
                <w:p w:rsidRPr="00F842D3" w:rsidR="00670E85" w:rsidP="00670E85" w:rsidRDefault="00670E85" w14:paraId="7CBE7F85" w14:textId="77777777">
                  <w:pPr>
                    <w:adjustRightInd w:val="0"/>
                    <w:rPr>
                      <w:rFonts w:eastAsia="SimSun"/>
                      <w:bCs/>
                      <w:color w:val="000000"/>
                    </w:rPr>
                  </w:pPr>
                  <w:r w:rsidRPr="00F842D3">
                    <w:rPr>
                      <w:rFonts w:eastAsia="SimSun"/>
                      <w:bCs/>
                      <w:color w:val="000000"/>
                    </w:rPr>
                    <w:t>Leave Pittsburgh for Argentina</w:t>
                  </w:r>
                </w:p>
              </w:tc>
              <w:tc>
                <w:tcPr>
                  <w:tcW w:w="3032" w:type="dxa"/>
                  <w:shd w:val="clear" w:color="auto" w:fill="000000"/>
                </w:tcPr>
                <w:p w:rsidRPr="00F842D3" w:rsidR="00670E85" w:rsidP="00670E85" w:rsidRDefault="00670E85" w14:paraId="332F066E" w14:textId="77777777">
                  <w:pPr>
                    <w:adjustRightInd w:val="0"/>
                    <w:rPr>
                      <w:rFonts w:eastAsia="SimSun"/>
                      <w:bCs/>
                      <w:color w:val="000000"/>
                    </w:rPr>
                  </w:pPr>
                </w:p>
              </w:tc>
            </w:tr>
            <w:tr w:rsidRPr="00F842D3" w:rsidR="00670E85" w:rsidTr="007D78B1" w14:paraId="38BC4FB9" w14:textId="77777777">
              <w:trPr>
                <w:trHeight w:val="1053"/>
              </w:trPr>
              <w:tc>
                <w:tcPr>
                  <w:tcW w:w="1941" w:type="dxa"/>
                  <w:shd w:val="clear" w:color="auto" w:fill="auto"/>
                </w:tcPr>
                <w:p w:rsidRPr="00F842D3" w:rsidR="00670E85" w:rsidP="00670E85" w:rsidRDefault="00670E85" w14:paraId="3041275A" w14:textId="77777777">
                  <w:pPr>
                    <w:adjustRightInd w:val="0"/>
                    <w:rPr>
                      <w:rFonts w:eastAsia="SimSun"/>
                      <w:bCs/>
                      <w:color w:val="000000"/>
                    </w:rPr>
                  </w:pPr>
                  <w:r w:rsidRPr="00F842D3">
                    <w:rPr>
                      <w:rFonts w:eastAsia="SimSun"/>
                      <w:bCs/>
                      <w:color w:val="000000"/>
                    </w:rPr>
                    <w:t>May 7-May 19</w:t>
                  </w:r>
                </w:p>
              </w:tc>
              <w:tc>
                <w:tcPr>
                  <w:tcW w:w="3048" w:type="dxa"/>
                  <w:shd w:val="clear" w:color="auto" w:fill="auto"/>
                </w:tcPr>
                <w:p w:rsidRPr="00F842D3" w:rsidR="00670E85" w:rsidP="00670E85" w:rsidRDefault="00670E85" w14:paraId="4E8F8714" w14:textId="77777777">
                  <w:pPr>
                    <w:adjustRightInd w:val="0"/>
                    <w:rPr>
                      <w:rFonts w:eastAsia="SimSun"/>
                      <w:bCs/>
                      <w:color w:val="000000"/>
                    </w:rPr>
                  </w:pPr>
                  <w:r w:rsidRPr="00F842D3">
                    <w:rPr>
                      <w:rFonts w:eastAsia="SimSun"/>
                      <w:bCs/>
                      <w:color w:val="000000"/>
                    </w:rPr>
                    <w:t>Field study abroad</w:t>
                  </w:r>
                </w:p>
              </w:tc>
              <w:tc>
                <w:tcPr>
                  <w:tcW w:w="3032" w:type="dxa"/>
                  <w:shd w:val="clear" w:color="auto" w:fill="auto"/>
                </w:tcPr>
                <w:p w:rsidRPr="00F842D3" w:rsidR="00670E85" w:rsidP="00670E85" w:rsidRDefault="00670E85" w14:paraId="733DECDE" w14:textId="77777777">
                  <w:pPr>
                    <w:adjustRightInd w:val="0"/>
                    <w:rPr>
                      <w:rFonts w:eastAsia="SimSun"/>
                      <w:bCs/>
                      <w:color w:val="000000"/>
                    </w:rPr>
                  </w:pPr>
                  <w:r w:rsidRPr="00F842D3">
                    <w:rPr>
                      <w:rFonts w:eastAsia="SimSun"/>
                      <w:bCs/>
                      <w:color w:val="000000"/>
                    </w:rPr>
                    <w:t xml:space="preserve">-Daily blog posts </w:t>
                  </w:r>
                </w:p>
                <w:p w:rsidRPr="00F842D3" w:rsidR="00670E85" w:rsidP="00670E85" w:rsidRDefault="00670E85" w14:paraId="29B5025A" w14:textId="77777777">
                  <w:pPr>
                    <w:adjustRightInd w:val="0"/>
                    <w:rPr>
                      <w:rFonts w:eastAsia="SimSun"/>
                      <w:bCs/>
                      <w:color w:val="000000"/>
                    </w:rPr>
                  </w:pPr>
                  <w:r w:rsidRPr="00F842D3">
                    <w:rPr>
                      <w:rFonts w:eastAsia="SimSun"/>
                      <w:bCs/>
                      <w:color w:val="000000"/>
                    </w:rPr>
                    <w:t>-Various reading and reflective assignments</w:t>
                  </w:r>
                </w:p>
                <w:p w:rsidRPr="00F842D3" w:rsidR="00670E85" w:rsidP="00670E85" w:rsidRDefault="00670E85" w14:paraId="2027FA5C" w14:textId="77777777">
                  <w:pPr>
                    <w:adjustRightInd w:val="0"/>
                    <w:rPr>
                      <w:rFonts w:eastAsia="SimSun"/>
                      <w:bCs/>
                      <w:color w:val="000000"/>
                    </w:rPr>
                  </w:pPr>
                  <w:r w:rsidRPr="00F842D3">
                    <w:rPr>
                      <w:rFonts w:eastAsia="SimSun"/>
                      <w:bCs/>
                      <w:color w:val="000000"/>
                    </w:rPr>
                    <w:t>-Second group presentation</w:t>
                  </w:r>
                </w:p>
              </w:tc>
            </w:tr>
            <w:tr w:rsidRPr="00F842D3" w:rsidR="00670E85" w:rsidTr="007D78B1" w14:paraId="505AD367" w14:textId="77777777">
              <w:trPr>
                <w:trHeight w:val="803"/>
              </w:trPr>
              <w:tc>
                <w:tcPr>
                  <w:tcW w:w="1941" w:type="dxa"/>
                  <w:shd w:val="clear" w:color="auto" w:fill="auto"/>
                </w:tcPr>
                <w:p w:rsidRPr="00F842D3" w:rsidR="00670E85" w:rsidP="00670E85" w:rsidRDefault="00670E85" w14:paraId="2B4B3DCE" w14:textId="77777777">
                  <w:pPr>
                    <w:adjustRightInd w:val="0"/>
                    <w:rPr>
                      <w:rFonts w:eastAsia="SimSun"/>
                      <w:bCs/>
                      <w:color w:val="000000"/>
                    </w:rPr>
                  </w:pPr>
                  <w:r w:rsidRPr="00F842D3">
                    <w:rPr>
                      <w:rFonts w:eastAsia="SimSun"/>
                      <w:bCs/>
                      <w:color w:val="000000"/>
                    </w:rPr>
                    <w:t>Friday, May 19</w:t>
                  </w:r>
                </w:p>
              </w:tc>
              <w:tc>
                <w:tcPr>
                  <w:tcW w:w="3048" w:type="dxa"/>
                  <w:shd w:val="clear" w:color="auto" w:fill="auto"/>
                </w:tcPr>
                <w:p w:rsidRPr="00F842D3" w:rsidR="00670E85" w:rsidP="00670E85" w:rsidRDefault="00670E85" w14:paraId="008EDA43" w14:textId="77777777">
                  <w:pPr>
                    <w:adjustRightInd w:val="0"/>
                    <w:rPr>
                      <w:rFonts w:eastAsia="SimSun"/>
                      <w:bCs/>
                      <w:color w:val="000000"/>
                    </w:rPr>
                  </w:pPr>
                  <w:r w:rsidRPr="00F842D3">
                    <w:rPr>
                      <w:rFonts w:eastAsia="SimSun"/>
                      <w:bCs/>
                      <w:color w:val="000000"/>
                    </w:rPr>
                    <w:t>Leave the field study location for the United States</w:t>
                  </w:r>
                </w:p>
                <w:p w:rsidRPr="00F842D3" w:rsidR="00670E85" w:rsidP="00670E85" w:rsidRDefault="00670E85" w14:paraId="0357E854" w14:textId="77777777">
                  <w:pPr>
                    <w:adjustRightInd w:val="0"/>
                    <w:rPr>
                      <w:rFonts w:eastAsia="SimSun"/>
                      <w:bCs/>
                      <w:color w:val="000000"/>
                    </w:rPr>
                  </w:pPr>
                </w:p>
              </w:tc>
              <w:tc>
                <w:tcPr>
                  <w:tcW w:w="3032" w:type="dxa"/>
                  <w:shd w:val="clear" w:color="auto" w:fill="000000"/>
                </w:tcPr>
                <w:p w:rsidRPr="00F842D3" w:rsidR="00670E85" w:rsidP="00670E85" w:rsidRDefault="00670E85" w14:paraId="5E788388" w14:textId="77777777">
                  <w:pPr>
                    <w:adjustRightInd w:val="0"/>
                    <w:rPr>
                      <w:rFonts w:eastAsia="SimSun"/>
                      <w:bCs/>
                      <w:color w:val="000000"/>
                    </w:rPr>
                  </w:pPr>
                </w:p>
              </w:tc>
            </w:tr>
            <w:tr w:rsidRPr="00F842D3" w:rsidR="00670E85" w:rsidTr="007D78B1" w14:paraId="53CC22F4" w14:textId="77777777">
              <w:trPr>
                <w:trHeight w:val="526"/>
              </w:trPr>
              <w:tc>
                <w:tcPr>
                  <w:tcW w:w="1941" w:type="dxa"/>
                  <w:shd w:val="clear" w:color="auto" w:fill="auto"/>
                </w:tcPr>
                <w:p w:rsidRPr="00F842D3" w:rsidR="00670E85" w:rsidP="00670E85" w:rsidRDefault="00670E85" w14:paraId="476CEC96" w14:textId="77777777">
                  <w:pPr>
                    <w:adjustRightInd w:val="0"/>
                    <w:rPr>
                      <w:rFonts w:eastAsia="SimSun"/>
                      <w:bCs/>
                      <w:color w:val="000000"/>
                    </w:rPr>
                  </w:pPr>
                  <w:r w:rsidRPr="00F842D3">
                    <w:rPr>
                      <w:rFonts w:eastAsia="SimSun"/>
                      <w:bCs/>
                      <w:color w:val="000000"/>
                    </w:rPr>
                    <w:t>June 1</w:t>
                  </w:r>
                </w:p>
              </w:tc>
              <w:tc>
                <w:tcPr>
                  <w:tcW w:w="3048" w:type="dxa"/>
                  <w:shd w:val="clear" w:color="auto" w:fill="auto"/>
                </w:tcPr>
                <w:p w:rsidRPr="00F842D3" w:rsidR="00670E85" w:rsidP="00670E85" w:rsidRDefault="00670E85" w14:paraId="38BD0BFC" w14:textId="77777777">
                  <w:pPr>
                    <w:adjustRightInd w:val="0"/>
                    <w:rPr>
                      <w:rFonts w:eastAsia="SimSun"/>
                      <w:bCs/>
                      <w:color w:val="000000"/>
                    </w:rPr>
                  </w:pPr>
                  <w:r w:rsidRPr="00F842D3">
                    <w:rPr>
                      <w:rFonts w:eastAsia="SimSun"/>
                      <w:bCs/>
                      <w:color w:val="000000"/>
                    </w:rPr>
                    <w:t>Field study and course reflection</w:t>
                  </w:r>
                </w:p>
              </w:tc>
              <w:tc>
                <w:tcPr>
                  <w:tcW w:w="3032" w:type="dxa"/>
                  <w:shd w:val="clear" w:color="auto" w:fill="auto"/>
                </w:tcPr>
                <w:p w:rsidRPr="00F842D3" w:rsidR="00670E85" w:rsidP="00670E85" w:rsidRDefault="00670E85" w14:paraId="4781A60D" w14:textId="2F9F87A3">
                  <w:pPr>
                    <w:adjustRightInd w:val="0"/>
                    <w:rPr>
                      <w:rFonts w:eastAsia="SimSun"/>
                      <w:bCs/>
                      <w:color w:val="000000"/>
                    </w:rPr>
                  </w:pPr>
                  <w:r w:rsidRPr="00F842D3">
                    <w:rPr>
                      <w:rFonts w:eastAsia="SimSun"/>
                      <w:bCs/>
                      <w:color w:val="000000"/>
                    </w:rPr>
                    <w:t xml:space="preserve">-Final </w:t>
                  </w:r>
                  <w:r w:rsidR="00087113">
                    <w:rPr>
                      <w:rFonts w:eastAsia="SimSun"/>
                      <w:bCs/>
                      <w:color w:val="000000"/>
                    </w:rPr>
                    <w:t>research paper</w:t>
                  </w:r>
                  <w:r w:rsidRPr="00F842D3" w:rsidR="009872F7">
                    <w:rPr>
                      <w:rFonts w:eastAsia="SimSun"/>
                      <w:bCs/>
                      <w:color w:val="000000"/>
                    </w:rPr>
                    <w:t xml:space="preserve"> and reflection video</w:t>
                  </w:r>
                </w:p>
              </w:tc>
            </w:tr>
          </w:tbl>
          <w:p w:rsidRPr="00F842D3" w:rsidR="00670E85" w:rsidP="00670E85" w:rsidRDefault="00670E85" w14:paraId="3AB4D2D2" w14:textId="77777777">
            <w:pPr>
              <w:rPr>
                <w:b/>
                <w:color w:val="000000"/>
              </w:rPr>
            </w:pPr>
          </w:p>
          <w:p w:rsidRPr="00F842D3" w:rsidR="00FC365B" w:rsidP="00974796" w:rsidRDefault="00FC365B" w14:paraId="11AD5C25" w14:textId="152D1A4B">
            <w:pPr>
              <w:pStyle w:val="TableParagraph"/>
              <w:ind w:left="109" w:right="140"/>
            </w:pPr>
          </w:p>
        </w:tc>
      </w:tr>
      <w:tr w:rsidRPr="00F842D3" w:rsidR="00F90F2A" w:rsidTr="49964EB1" w14:paraId="3612DC06" w14:textId="77777777">
        <w:trPr>
          <w:trHeight w:val="1009"/>
        </w:trPr>
        <w:tc>
          <w:tcPr>
            <w:tcW w:w="2340" w:type="dxa"/>
            <w:gridSpan w:val="2"/>
            <w:tcMar/>
          </w:tcPr>
          <w:p w:rsidRPr="00F842D3" w:rsidR="00974796" w:rsidP="00422B13" w:rsidRDefault="007842E7" w14:paraId="785512FB" w14:textId="3030CEA4">
            <w:pPr>
              <w:pStyle w:val="TableParagraph"/>
              <w:ind w:left="105" w:right="-93"/>
              <w:rPr>
                <w:b/>
              </w:rPr>
            </w:pPr>
            <w:r w:rsidRPr="00F842D3">
              <w:rPr>
                <w:b/>
              </w:rPr>
              <w:t xml:space="preserve">AACN </w:t>
            </w:r>
            <w:r w:rsidRPr="00F842D3" w:rsidR="00F91ABB">
              <w:rPr>
                <w:b/>
              </w:rPr>
              <w:t xml:space="preserve">DOMAINS, COMPETENCIES, AND </w:t>
            </w:r>
            <w:r w:rsidRPr="00F842D3">
              <w:rPr>
                <w:b/>
              </w:rPr>
              <w:t>SUB-COMPETENCIES</w:t>
            </w:r>
            <w:r w:rsidRPr="00F842D3" w:rsidR="001021DC">
              <w:rPr>
                <w:b/>
              </w:rPr>
              <w:t xml:space="preserve"> / </w:t>
            </w:r>
            <w:r w:rsidRPr="00F842D3">
              <w:rPr>
                <w:b/>
              </w:rPr>
              <w:t xml:space="preserve">SPECIALTY AREA COMPETENCIES   OR </w:t>
            </w:r>
            <w:r w:rsidRPr="00F842D3" w:rsidR="001021DC">
              <w:rPr>
                <w:b/>
              </w:rPr>
              <w:t>STANDARDS ADDRESSED</w:t>
            </w:r>
            <w:r w:rsidRPr="00F842D3" w:rsidR="00974796">
              <w:rPr>
                <w:b/>
              </w:rPr>
              <w:t>:</w:t>
            </w:r>
          </w:p>
        </w:tc>
        <w:tc>
          <w:tcPr>
            <w:tcW w:w="8010" w:type="dxa"/>
            <w:tcMar/>
          </w:tcPr>
          <w:p w:rsidRPr="00F842D3" w:rsidR="009C4B09" w:rsidP="00974796" w:rsidRDefault="009C4B09" w14:paraId="6E98534C" w14:textId="4355A48F">
            <w:pPr>
              <w:pStyle w:val="TableParagraph"/>
              <w:ind w:left="109" w:right="140"/>
              <w:rPr>
                <w:b/>
                <w:color w:val="000000" w:themeColor="text1"/>
              </w:rPr>
            </w:pPr>
            <w:r w:rsidRPr="00F842D3">
              <w:rPr>
                <w:b/>
                <w:color w:val="000000" w:themeColor="text1"/>
              </w:rPr>
              <w:t>AACN Essentials (2021)</w:t>
            </w:r>
          </w:p>
          <w:p w:rsidRPr="00F842D3" w:rsidR="00733F42" w:rsidP="00856416" w:rsidRDefault="00B16F9E" w14:paraId="37CA2DF6" w14:textId="77777777">
            <w:pPr>
              <w:pStyle w:val="Heading3"/>
              <w:numPr>
                <w:ilvl w:val="0"/>
                <w:numId w:val="32"/>
              </w:numPr>
              <w:spacing w:before="0"/>
              <w:rPr>
                <w:rFonts w:ascii="Times New Roman" w:hAnsi="Times New Roman" w:cs="Times New Roman"/>
                <w:color w:val="000000" w:themeColor="text1"/>
                <w:sz w:val="22"/>
                <w:szCs w:val="22"/>
              </w:rPr>
            </w:pPr>
            <w:r w:rsidRPr="00F842D3">
              <w:rPr>
                <w:rFonts w:ascii="Times New Roman" w:hAnsi="Times New Roman" w:cs="Times New Roman"/>
                <w:color w:val="000000" w:themeColor="text1"/>
                <w:sz w:val="22"/>
                <w:szCs w:val="22"/>
              </w:rPr>
              <w:t>Domain</w:t>
            </w:r>
            <w:r w:rsidRPr="00F842D3">
              <w:rPr>
                <w:rFonts w:ascii="Times New Roman" w:hAnsi="Times New Roman" w:cs="Times New Roman"/>
                <w:color w:val="000000" w:themeColor="text1"/>
                <w:spacing w:val="-6"/>
                <w:sz w:val="22"/>
                <w:szCs w:val="22"/>
              </w:rPr>
              <w:t xml:space="preserve"> </w:t>
            </w:r>
            <w:r w:rsidRPr="00F842D3">
              <w:rPr>
                <w:rFonts w:ascii="Times New Roman" w:hAnsi="Times New Roman" w:cs="Times New Roman"/>
                <w:color w:val="000000" w:themeColor="text1"/>
                <w:sz w:val="22"/>
                <w:szCs w:val="22"/>
              </w:rPr>
              <w:t>1:</w:t>
            </w:r>
            <w:r w:rsidRPr="00F842D3">
              <w:rPr>
                <w:rFonts w:ascii="Times New Roman" w:hAnsi="Times New Roman" w:cs="Times New Roman"/>
                <w:color w:val="000000" w:themeColor="text1"/>
                <w:spacing w:val="-5"/>
                <w:sz w:val="22"/>
                <w:szCs w:val="22"/>
              </w:rPr>
              <w:t xml:space="preserve"> </w:t>
            </w:r>
            <w:r w:rsidRPr="00F842D3">
              <w:rPr>
                <w:rFonts w:ascii="Times New Roman" w:hAnsi="Times New Roman" w:cs="Times New Roman"/>
                <w:color w:val="000000" w:themeColor="text1"/>
                <w:sz w:val="22"/>
                <w:szCs w:val="22"/>
              </w:rPr>
              <w:t>Knowledge</w:t>
            </w:r>
            <w:r w:rsidRPr="00F842D3">
              <w:rPr>
                <w:rFonts w:ascii="Times New Roman" w:hAnsi="Times New Roman" w:cs="Times New Roman"/>
                <w:color w:val="000000" w:themeColor="text1"/>
                <w:spacing w:val="-6"/>
                <w:sz w:val="22"/>
                <w:szCs w:val="22"/>
              </w:rPr>
              <w:t xml:space="preserve"> </w:t>
            </w:r>
            <w:r w:rsidRPr="00F842D3">
              <w:rPr>
                <w:rFonts w:ascii="Times New Roman" w:hAnsi="Times New Roman" w:cs="Times New Roman"/>
                <w:color w:val="000000" w:themeColor="text1"/>
                <w:sz w:val="22"/>
                <w:szCs w:val="22"/>
              </w:rPr>
              <w:t>for</w:t>
            </w:r>
            <w:r w:rsidRPr="00F842D3">
              <w:rPr>
                <w:rFonts w:ascii="Times New Roman" w:hAnsi="Times New Roman" w:cs="Times New Roman"/>
                <w:color w:val="000000" w:themeColor="text1"/>
                <w:spacing w:val="-5"/>
                <w:sz w:val="22"/>
                <w:szCs w:val="22"/>
              </w:rPr>
              <w:t xml:space="preserve"> </w:t>
            </w:r>
            <w:r w:rsidRPr="00F842D3">
              <w:rPr>
                <w:rFonts w:ascii="Times New Roman" w:hAnsi="Times New Roman" w:cs="Times New Roman"/>
                <w:color w:val="000000" w:themeColor="text1"/>
                <w:sz w:val="22"/>
                <w:szCs w:val="22"/>
              </w:rPr>
              <w:t>Nursing</w:t>
            </w:r>
            <w:r w:rsidRPr="00F842D3">
              <w:rPr>
                <w:rFonts w:ascii="Times New Roman" w:hAnsi="Times New Roman" w:cs="Times New Roman"/>
                <w:color w:val="000000" w:themeColor="text1"/>
                <w:spacing w:val="-5"/>
                <w:sz w:val="22"/>
                <w:szCs w:val="22"/>
              </w:rPr>
              <w:t xml:space="preserve"> </w:t>
            </w:r>
            <w:r w:rsidRPr="00F842D3">
              <w:rPr>
                <w:rFonts w:ascii="Times New Roman" w:hAnsi="Times New Roman" w:cs="Times New Roman"/>
                <w:color w:val="000000" w:themeColor="text1"/>
                <w:sz w:val="22"/>
                <w:szCs w:val="22"/>
              </w:rPr>
              <w:t>Practice</w:t>
            </w:r>
          </w:p>
          <w:p w:rsidRPr="00F842D3" w:rsidR="006F7A07" w:rsidP="005E20D9" w:rsidRDefault="00856416" w14:paraId="21ADFCAA" w14:textId="77777777">
            <w:pPr>
              <w:pStyle w:val="Heading3"/>
              <w:numPr>
                <w:ilvl w:val="1"/>
                <w:numId w:val="33"/>
              </w:numPr>
              <w:spacing w:before="0"/>
              <w:rPr>
                <w:rFonts w:ascii="Times New Roman" w:hAnsi="Times New Roman" w:cs="Times New Roman"/>
                <w:bCs/>
                <w:color w:val="000000" w:themeColor="text1"/>
                <w:sz w:val="22"/>
                <w:szCs w:val="22"/>
              </w:rPr>
            </w:pPr>
            <w:r w:rsidRPr="00F842D3">
              <w:rPr>
                <w:rFonts w:ascii="Times New Roman" w:hAnsi="Times New Roman" w:cs="Times New Roman"/>
                <w:bCs/>
                <w:color w:val="000000" w:themeColor="text1"/>
                <w:sz w:val="22"/>
                <w:szCs w:val="22"/>
              </w:rPr>
              <w:t>Demonstrate</w:t>
            </w:r>
            <w:r w:rsidRPr="00F842D3">
              <w:rPr>
                <w:rFonts w:ascii="Times New Roman" w:hAnsi="Times New Roman" w:cs="Times New Roman"/>
                <w:bCs/>
                <w:color w:val="000000" w:themeColor="text1"/>
                <w:spacing w:val="-5"/>
                <w:sz w:val="22"/>
                <w:szCs w:val="22"/>
              </w:rPr>
              <w:t xml:space="preserve"> </w:t>
            </w:r>
            <w:r w:rsidRPr="00F842D3">
              <w:rPr>
                <w:rFonts w:ascii="Times New Roman" w:hAnsi="Times New Roman" w:cs="Times New Roman"/>
                <w:bCs/>
                <w:color w:val="000000" w:themeColor="text1"/>
                <w:sz w:val="22"/>
                <w:szCs w:val="22"/>
              </w:rPr>
              <w:t>an</w:t>
            </w:r>
            <w:r w:rsidRPr="00F842D3">
              <w:rPr>
                <w:rFonts w:ascii="Times New Roman" w:hAnsi="Times New Roman" w:cs="Times New Roman"/>
                <w:bCs/>
                <w:color w:val="000000" w:themeColor="text1"/>
                <w:spacing w:val="-5"/>
                <w:sz w:val="22"/>
                <w:szCs w:val="22"/>
              </w:rPr>
              <w:t xml:space="preserve"> </w:t>
            </w:r>
            <w:r w:rsidRPr="00F842D3">
              <w:rPr>
                <w:rFonts w:ascii="Times New Roman" w:hAnsi="Times New Roman" w:cs="Times New Roman"/>
                <w:bCs/>
                <w:color w:val="000000" w:themeColor="text1"/>
                <w:sz w:val="22"/>
                <w:szCs w:val="22"/>
              </w:rPr>
              <w:t>understanding</w:t>
            </w:r>
            <w:r w:rsidRPr="00F842D3">
              <w:rPr>
                <w:rFonts w:ascii="Times New Roman" w:hAnsi="Times New Roman" w:cs="Times New Roman"/>
                <w:bCs/>
                <w:color w:val="000000" w:themeColor="text1"/>
                <w:spacing w:val="-5"/>
                <w:sz w:val="22"/>
                <w:szCs w:val="22"/>
              </w:rPr>
              <w:t xml:space="preserve"> </w:t>
            </w:r>
            <w:r w:rsidRPr="00F842D3">
              <w:rPr>
                <w:rFonts w:ascii="Times New Roman" w:hAnsi="Times New Roman" w:cs="Times New Roman"/>
                <w:bCs/>
                <w:color w:val="000000" w:themeColor="text1"/>
                <w:sz w:val="22"/>
                <w:szCs w:val="22"/>
              </w:rPr>
              <w:t>of</w:t>
            </w:r>
            <w:r w:rsidRPr="00F842D3">
              <w:rPr>
                <w:rFonts w:ascii="Times New Roman" w:hAnsi="Times New Roman" w:cs="Times New Roman"/>
                <w:bCs/>
                <w:color w:val="000000" w:themeColor="text1"/>
                <w:spacing w:val="-4"/>
                <w:sz w:val="22"/>
                <w:szCs w:val="22"/>
              </w:rPr>
              <w:t xml:space="preserve"> </w:t>
            </w:r>
            <w:r w:rsidRPr="00F842D3">
              <w:rPr>
                <w:rFonts w:ascii="Times New Roman" w:hAnsi="Times New Roman" w:cs="Times New Roman"/>
                <w:bCs/>
                <w:color w:val="000000" w:themeColor="text1"/>
                <w:sz w:val="22"/>
                <w:szCs w:val="22"/>
              </w:rPr>
              <w:t>the</w:t>
            </w:r>
            <w:r w:rsidRPr="00F842D3">
              <w:rPr>
                <w:rFonts w:ascii="Times New Roman" w:hAnsi="Times New Roman" w:cs="Times New Roman"/>
                <w:bCs/>
                <w:color w:val="000000" w:themeColor="text1"/>
                <w:spacing w:val="-5"/>
                <w:sz w:val="22"/>
                <w:szCs w:val="22"/>
              </w:rPr>
              <w:t xml:space="preserve"> </w:t>
            </w:r>
            <w:r w:rsidRPr="00F842D3">
              <w:rPr>
                <w:rFonts w:ascii="Times New Roman" w:hAnsi="Times New Roman" w:cs="Times New Roman"/>
                <w:bCs/>
                <w:color w:val="000000" w:themeColor="text1"/>
                <w:sz w:val="22"/>
                <w:szCs w:val="22"/>
              </w:rPr>
              <w:t>discipline</w:t>
            </w:r>
            <w:r w:rsidRPr="00F842D3">
              <w:rPr>
                <w:rFonts w:ascii="Times New Roman" w:hAnsi="Times New Roman" w:cs="Times New Roman"/>
                <w:bCs/>
                <w:color w:val="000000" w:themeColor="text1"/>
                <w:spacing w:val="-4"/>
                <w:sz w:val="22"/>
                <w:szCs w:val="22"/>
              </w:rPr>
              <w:t xml:space="preserve"> </w:t>
            </w:r>
            <w:r w:rsidRPr="00F842D3">
              <w:rPr>
                <w:rFonts w:ascii="Times New Roman" w:hAnsi="Times New Roman" w:cs="Times New Roman"/>
                <w:bCs/>
                <w:color w:val="000000" w:themeColor="text1"/>
                <w:sz w:val="22"/>
                <w:szCs w:val="22"/>
              </w:rPr>
              <w:t>of</w:t>
            </w:r>
            <w:r w:rsidRPr="00F842D3">
              <w:rPr>
                <w:rFonts w:ascii="Times New Roman" w:hAnsi="Times New Roman" w:cs="Times New Roman"/>
                <w:bCs/>
                <w:color w:val="000000" w:themeColor="text1"/>
                <w:spacing w:val="-5"/>
                <w:sz w:val="22"/>
                <w:szCs w:val="22"/>
              </w:rPr>
              <w:t xml:space="preserve"> </w:t>
            </w:r>
            <w:r w:rsidRPr="00F842D3">
              <w:rPr>
                <w:rFonts w:ascii="Times New Roman" w:hAnsi="Times New Roman" w:cs="Times New Roman"/>
                <w:bCs/>
                <w:color w:val="000000" w:themeColor="text1"/>
                <w:sz w:val="22"/>
                <w:szCs w:val="22"/>
              </w:rPr>
              <w:t>nursing’s</w:t>
            </w:r>
            <w:r w:rsidRPr="00F842D3">
              <w:rPr>
                <w:rFonts w:ascii="Times New Roman" w:hAnsi="Times New Roman" w:cs="Times New Roman"/>
                <w:bCs/>
                <w:color w:val="000000" w:themeColor="text1"/>
                <w:spacing w:val="-4"/>
                <w:sz w:val="22"/>
                <w:szCs w:val="22"/>
              </w:rPr>
              <w:t xml:space="preserve"> </w:t>
            </w:r>
            <w:r w:rsidRPr="00F842D3">
              <w:rPr>
                <w:rFonts w:ascii="Times New Roman" w:hAnsi="Times New Roman" w:cs="Times New Roman"/>
                <w:bCs/>
                <w:color w:val="000000" w:themeColor="text1"/>
                <w:sz w:val="22"/>
                <w:szCs w:val="22"/>
              </w:rPr>
              <w:t>distinct</w:t>
            </w:r>
            <w:r w:rsidRPr="00F842D3">
              <w:rPr>
                <w:rFonts w:ascii="Times New Roman" w:hAnsi="Times New Roman" w:cs="Times New Roman"/>
                <w:bCs/>
                <w:color w:val="000000" w:themeColor="text1"/>
                <w:spacing w:val="-6"/>
                <w:sz w:val="22"/>
                <w:szCs w:val="22"/>
              </w:rPr>
              <w:t xml:space="preserve"> </w:t>
            </w:r>
            <w:r w:rsidRPr="00F842D3">
              <w:rPr>
                <w:rFonts w:ascii="Times New Roman" w:hAnsi="Times New Roman" w:cs="Times New Roman"/>
                <w:bCs/>
                <w:color w:val="000000" w:themeColor="text1"/>
                <w:sz w:val="22"/>
                <w:szCs w:val="22"/>
              </w:rPr>
              <w:t>perspective</w:t>
            </w:r>
            <w:r w:rsidRPr="00F842D3">
              <w:rPr>
                <w:rFonts w:ascii="Times New Roman" w:hAnsi="Times New Roman" w:cs="Times New Roman"/>
                <w:bCs/>
                <w:color w:val="000000" w:themeColor="text1"/>
                <w:spacing w:val="-5"/>
                <w:sz w:val="22"/>
                <w:szCs w:val="22"/>
              </w:rPr>
              <w:t xml:space="preserve"> </w:t>
            </w:r>
            <w:r w:rsidRPr="00F842D3">
              <w:rPr>
                <w:rFonts w:ascii="Times New Roman" w:hAnsi="Times New Roman" w:cs="Times New Roman"/>
                <w:bCs/>
                <w:color w:val="000000" w:themeColor="text1"/>
                <w:sz w:val="22"/>
                <w:szCs w:val="22"/>
              </w:rPr>
              <w:t>and</w:t>
            </w:r>
            <w:r w:rsidRPr="00F842D3">
              <w:rPr>
                <w:rFonts w:ascii="Times New Roman" w:hAnsi="Times New Roman" w:cs="Times New Roman"/>
                <w:bCs/>
                <w:color w:val="000000" w:themeColor="text1"/>
                <w:spacing w:val="-5"/>
                <w:sz w:val="22"/>
                <w:szCs w:val="22"/>
              </w:rPr>
              <w:t xml:space="preserve"> </w:t>
            </w:r>
            <w:r w:rsidRPr="00F842D3">
              <w:rPr>
                <w:rFonts w:ascii="Times New Roman" w:hAnsi="Times New Roman" w:cs="Times New Roman"/>
                <w:bCs/>
                <w:color w:val="000000" w:themeColor="text1"/>
                <w:sz w:val="22"/>
                <w:szCs w:val="22"/>
              </w:rPr>
              <w:t>where</w:t>
            </w:r>
            <w:r w:rsidRPr="00F842D3">
              <w:rPr>
                <w:rFonts w:ascii="Times New Roman" w:hAnsi="Times New Roman" w:cs="Times New Roman"/>
                <w:bCs/>
                <w:color w:val="000000" w:themeColor="text1"/>
                <w:spacing w:val="-5"/>
                <w:sz w:val="22"/>
                <w:szCs w:val="22"/>
              </w:rPr>
              <w:t xml:space="preserve"> </w:t>
            </w:r>
            <w:r w:rsidRPr="00F842D3">
              <w:rPr>
                <w:rFonts w:ascii="Times New Roman" w:hAnsi="Times New Roman" w:cs="Times New Roman"/>
                <w:bCs/>
                <w:color w:val="000000" w:themeColor="text1"/>
                <w:sz w:val="22"/>
                <w:szCs w:val="22"/>
              </w:rPr>
              <w:t>shared</w:t>
            </w:r>
            <w:r w:rsidRPr="00F842D3">
              <w:rPr>
                <w:rFonts w:ascii="Times New Roman" w:hAnsi="Times New Roman" w:cs="Times New Roman"/>
                <w:bCs/>
                <w:color w:val="000000" w:themeColor="text1"/>
                <w:spacing w:val="-45"/>
                <w:sz w:val="22"/>
                <w:szCs w:val="22"/>
              </w:rPr>
              <w:t xml:space="preserve"> </w:t>
            </w:r>
            <w:r w:rsidRPr="00F842D3">
              <w:rPr>
                <w:rFonts w:ascii="Times New Roman" w:hAnsi="Times New Roman" w:cs="Times New Roman"/>
                <w:bCs/>
                <w:color w:val="000000" w:themeColor="text1"/>
                <w:sz w:val="22"/>
                <w:szCs w:val="22"/>
              </w:rPr>
              <w:t>perspectives</w:t>
            </w:r>
            <w:r w:rsidRPr="00F842D3">
              <w:rPr>
                <w:rFonts w:ascii="Times New Roman" w:hAnsi="Times New Roman" w:cs="Times New Roman"/>
                <w:bCs/>
                <w:color w:val="000000" w:themeColor="text1"/>
                <w:spacing w:val="-2"/>
                <w:sz w:val="22"/>
                <w:szCs w:val="22"/>
              </w:rPr>
              <w:t xml:space="preserve"> </w:t>
            </w:r>
            <w:r w:rsidRPr="00F842D3">
              <w:rPr>
                <w:rFonts w:ascii="Times New Roman" w:hAnsi="Times New Roman" w:cs="Times New Roman"/>
                <w:bCs/>
                <w:color w:val="000000" w:themeColor="text1"/>
                <w:sz w:val="22"/>
                <w:szCs w:val="22"/>
              </w:rPr>
              <w:t>exist with</w:t>
            </w:r>
            <w:r w:rsidRPr="00F842D3">
              <w:rPr>
                <w:rFonts w:ascii="Times New Roman" w:hAnsi="Times New Roman" w:cs="Times New Roman"/>
                <w:bCs/>
                <w:color w:val="000000" w:themeColor="text1"/>
                <w:spacing w:val="-1"/>
                <w:sz w:val="22"/>
                <w:szCs w:val="22"/>
              </w:rPr>
              <w:t xml:space="preserve"> </w:t>
            </w:r>
            <w:r w:rsidRPr="00F842D3">
              <w:rPr>
                <w:rFonts w:ascii="Times New Roman" w:hAnsi="Times New Roman" w:cs="Times New Roman"/>
                <w:bCs/>
                <w:color w:val="000000" w:themeColor="text1"/>
                <w:sz w:val="22"/>
                <w:szCs w:val="22"/>
              </w:rPr>
              <w:t>other disciplines.</w:t>
            </w:r>
          </w:p>
          <w:p w:rsidRPr="00F842D3" w:rsidR="005E20D9" w:rsidP="006F7A07" w:rsidRDefault="006F7A07" w14:paraId="2CE5783D" w14:textId="21B72382">
            <w:pPr>
              <w:pStyle w:val="Heading3"/>
              <w:spacing w:before="0"/>
              <w:ind w:left="1110"/>
              <w:rPr>
                <w:rFonts w:ascii="Times New Roman" w:hAnsi="Times New Roman" w:cs="Times New Roman"/>
                <w:color w:val="000000" w:themeColor="text1"/>
                <w:sz w:val="22"/>
                <w:szCs w:val="22"/>
              </w:rPr>
            </w:pPr>
            <w:r w:rsidRPr="00F842D3">
              <w:rPr>
                <w:rFonts w:ascii="Times New Roman" w:hAnsi="Times New Roman" w:cs="Times New Roman"/>
                <w:color w:val="000000" w:themeColor="text1"/>
                <w:sz w:val="22"/>
                <w:szCs w:val="22"/>
              </w:rPr>
              <w:t>1.1a Identify concepts, derived from theories from</w:t>
            </w:r>
            <w:r w:rsidRPr="00F842D3">
              <w:rPr>
                <w:rFonts w:ascii="Times New Roman" w:hAnsi="Times New Roman" w:cs="Times New Roman"/>
                <w:color w:val="000000" w:themeColor="text1"/>
                <w:spacing w:val="-45"/>
                <w:sz w:val="22"/>
                <w:szCs w:val="22"/>
              </w:rPr>
              <w:t xml:space="preserve"> </w:t>
            </w:r>
            <w:r w:rsidRPr="00F842D3">
              <w:rPr>
                <w:rFonts w:ascii="Times New Roman" w:hAnsi="Times New Roman" w:cs="Times New Roman"/>
                <w:color w:val="000000" w:themeColor="text1"/>
                <w:sz w:val="22"/>
                <w:szCs w:val="22"/>
              </w:rPr>
              <w:t>nursing</w:t>
            </w:r>
            <w:r w:rsidRPr="00F842D3">
              <w:rPr>
                <w:rFonts w:ascii="Times New Roman" w:hAnsi="Times New Roman" w:cs="Times New Roman"/>
                <w:color w:val="000000" w:themeColor="text1"/>
                <w:spacing w:val="-7"/>
                <w:sz w:val="22"/>
                <w:szCs w:val="22"/>
              </w:rPr>
              <w:t xml:space="preserve"> </w:t>
            </w:r>
            <w:r w:rsidRPr="00F842D3">
              <w:rPr>
                <w:rFonts w:ascii="Times New Roman" w:hAnsi="Times New Roman" w:cs="Times New Roman"/>
                <w:color w:val="000000" w:themeColor="text1"/>
                <w:sz w:val="22"/>
                <w:szCs w:val="22"/>
              </w:rPr>
              <w:t>and</w:t>
            </w:r>
            <w:r w:rsidRPr="00F842D3">
              <w:rPr>
                <w:rFonts w:ascii="Times New Roman" w:hAnsi="Times New Roman" w:cs="Times New Roman"/>
                <w:color w:val="000000" w:themeColor="text1"/>
                <w:spacing w:val="-6"/>
                <w:sz w:val="22"/>
                <w:szCs w:val="22"/>
              </w:rPr>
              <w:t xml:space="preserve"> </w:t>
            </w:r>
            <w:r w:rsidRPr="00F842D3">
              <w:rPr>
                <w:rFonts w:ascii="Times New Roman" w:hAnsi="Times New Roman" w:cs="Times New Roman"/>
                <w:color w:val="000000" w:themeColor="text1"/>
                <w:sz w:val="22"/>
                <w:szCs w:val="22"/>
              </w:rPr>
              <w:t>other</w:t>
            </w:r>
            <w:r w:rsidRPr="00F842D3">
              <w:rPr>
                <w:rFonts w:ascii="Times New Roman" w:hAnsi="Times New Roman" w:cs="Times New Roman"/>
                <w:color w:val="000000" w:themeColor="text1"/>
                <w:spacing w:val="-7"/>
                <w:sz w:val="22"/>
                <w:szCs w:val="22"/>
              </w:rPr>
              <w:t xml:space="preserve"> </w:t>
            </w:r>
            <w:r w:rsidRPr="00F842D3">
              <w:rPr>
                <w:rFonts w:ascii="Times New Roman" w:hAnsi="Times New Roman" w:cs="Times New Roman"/>
                <w:color w:val="000000" w:themeColor="text1"/>
                <w:sz w:val="22"/>
                <w:szCs w:val="22"/>
              </w:rPr>
              <w:t>disciplines,</w:t>
            </w:r>
            <w:r w:rsidRPr="00F842D3">
              <w:rPr>
                <w:rFonts w:ascii="Times New Roman" w:hAnsi="Times New Roman" w:cs="Times New Roman"/>
                <w:color w:val="000000" w:themeColor="text1"/>
                <w:spacing w:val="-6"/>
                <w:sz w:val="22"/>
                <w:szCs w:val="22"/>
              </w:rPr>
              <w:t xml:space="preserve"> </w:t>
            </w:r>
            <w:r w:rsidRPr="00F842D3">
              <w:rPr>
                <w:rFonts w:ascii="Times New Roman" w:hAnsi="Times New Roman" w:cs="Times New Roman"/>
                <w:color w:val="000000" w:themeColor="text1"/>
                <w:sz w:val="22"/>
                <w:szCs w:val="22"/>
              </w:rPr>
              <w:t>which</w:t>
            </w:r>
            <w:r w:rsidRPr="00F842D3">
              <w:rPr>
                <w:rFonts w:ascii="Times New Roman" w:hAnsi="Times New Roman" w:cs="Times New Roman"/>
                <w:color w:val="000000" w:themeColor="text1"/>
                <w:spacing w:val="-6"/>
                <w:sz w:val="22"/>
                <w:szCs w:val="22"/>
              </w:rPr>
              <w:t xml:space="preserve"> </w:t>
            </w:r>
            <w:r w:rsidRPr="00F842D3">
              <w:rPr>
                <w:rFonts w:ascii="Times New Roman" w:hAnsi="Times New Roman" w:cs="Times New Roman"/>
                <w:color w:val="000000" w:themeColor="text1"/>
                <w:sz w:val="22"/>
                <w:szCs w:val="22"/>
              </w:rPr>
              <w:t>distinguish</w:t>
            </w:r>
            <w:r w:rsidRPr="00F842D3">
              <w:rPr>
                <w:rFonts w:ascii="Times New Roman" w:hAnsi="Times New Roman" w:cs="Times New Roman"/>
                <w:color w:val="000000" w:themeColor="text1"/>
                <w:spacing w:val="-6"/>
                <w:sz w:val="22"/>
                <w:szCs w:val="22"/>
              </w:rPr>
              <w:t xml:space="preserve"> </w:t>
            </w:r>
            <w:r w:rsidRPr="00F842D3">
              <w:rPr>
                <w:rFonts w:ascii="Times New Roman" w:hAnsi="Times New Roman" w:cs="Times New Roman"/>
                <w:color w:val="000000" w:themeColor="text1"/>
                <w:sz w:val="22"/>
                <w:szCs w:val="22"/>
              </w:rPr>
              <w:t>the</w:t>
            </w:r>
            <w:r w:rsidRPr="00F842D3">
              <w:rPr>
                <w:rFonts w:ascii="Times New Roman" w:hAnsi="Times New Roman" w:cs="Times New Roman"/>
                <w:color w:val="000000" w:themeColor="text1"/>
                <w:spacing w:val="-45"/>
                <w:sz w:val="22"/>
                <w:szCs w:val="22"/>
              </w:rPr>
              <w:t xml:space="preserve">         </w:t>
            </w:r>
            <w:r w:rsidRPr="00F842D3">
              <w:rPr>
                <w:rFonts w:ascii="Times New Roman" w:hAnsi="Times New Roman" w:cs="Times New Roman"/>
                <w:color w:val="000000" w:themeColor="text1"/>
                <w:sz w:val="22"/>
                <w:szCs w:val="22"/>
              </w:rPr>
              <w:t>practice</w:t>
            </w:r>
            <w:r w:rsidRPr="00F842D3">
              <w:rPr>
                <w:rFonts w:ascii="Times New Roman" w:hAnsi="Times New Roman" w:cs="Times New Roman"/>
                <w:color w:val="000000" w:themeColor="text1"/>
                <w:spacing w:val="-2"/>
                <w:sz w:val="22"/>
                <w:szCs w:val="22"/>
              </w:rPr>
              <w:t xml:space="preserve"> </w:t>
            </w:r>
            <w:r w:rsidRPr="00F842D3">
              <w:rPr>
                <w:rFonts w:ascii="Times New Roman" w:hAnsi="Times New Roman" w:cs="Times New Roman"/>
                <w:color w:val="000000" w:themeColor="text1"/>
                <w:sz w:val="22"/>
                <w:szCs w:val="22"/>
              </w:rPr>
              <w:t>of</w:t>
            </w:r>
            <w:r w:rsidRPr="00F842D3">
              <w:rPr>
                <w:rFonts w:ascii="Times New Roman" w:hAnsi="Times New Roman" w:cs="Times New Roman"/>
                <w:color w:val="000000" w:themeColor="text1"/>
                <w:spacing w:val="-1"/>
                <w:sz w:val="22"/>
                <w:szCs w:val="22"/>
              </w:rPr>
              <w:t xml:space="preserve"> </w:t>
            </w:r>
            <w:r w:rsidRPr="00F842D3">
              <w:rPr>
                <w:rFonts w:ascii="Times New Roman" w:hAnsi="Times New Roman" w:cs="Times New Roman"/>
                <w:color w:val="000000" w:themeColor="text1"/>
                <w:sz w:val="22"/>
                <w:szCs w:val="22"/>
              </w:rPr>
              <w:t>nursing.</w:t>
            </w:r>
          </w:p>
          <w:p w:rsidRPr="00F842D3" w:rsidR="00EF2B04" w:rsidP="00EF2B04" w:rsidRDefault="00EF2B04" w14:paraId="0B3C0ECD" w14:textId="77777777">
            <w:pPr>
              <w:pStyle w:val="ListParagraph"/>
              <w:numPr>
                <w:ilvl w:val="1"/>
                <w:numId w:val="33"/>
              </w:numPr>
              <w:rPr>
                <w:bCs/>
                <w:color w:val="000000" w:themeColor="text1"/>
              </w:rPr>
            </w:pPr>
            <w:r w:rsidRPr="00F842D3">
              <w:rPr>
                <w:bCs/>
                <w:color w:val="000000" w:themeColor="text1"/>
              </w:rPr>
              <w:t>Apply</w:t>
            </w:r>
            <w:r w:rsidRPr="00F842D3">
              <w:rPr>
                <w:bCs/>
                <w:color w:val="000000" w:themeColor="text1"/>
                <w:spacing w:val="-2"/>
              </w:rPr>
              <w:t xml:space="preserve"> </w:t>
            </w:r>
            <w:r w:rsidRPr="00F842D3">
              <w:rPr>
                <w:bCs/>
                <w:color w:val="000000" w:themeColor="text1"/>
              </w:rPr>
              <w:t>theory</w:t>
            </w:r>
            <w:r w:rsidRPr="00F842D3">
              <w:rPr>
                <w:bCs/>
                <w:color w:val="000000" w:themeColor="text1"/>
                <w:spacing w:val="-2"/>
              </w:rPr>
              <w:t xml:space="preserve"> </w:t>
            </w:r>
            <w:r w:rsidRPr="00F842D3">
              <w:rPr>
                <w:bCs/>
                <w:color w:val="000000" w:themeColor="text1"/>
              </w:rPr>
              <w:t>and</w:t>
            </w:r>
            <w:r w:rsidRPr="00F842D3">
              <w:rPr>
                <w:bCs/>
                <w:color w:val="000000" w:themeColor="text1"/>
                <w:spacing w:val="-2"/>
              </w:rPr>
              <w:t xml:space="preserve"> </w:t>
            </w:r>
            <w:r w:rsidRPr="00F842D3">
              <w:rPr>
                <w:bCs/>
                <w:color w:val="000000" w:themeColor="text1"/>
              </w:rPr>
              <w:t>research-based</w:t>
            </w:r>
            <w:r w:rsidRPr="00F842D3">
              <w:rPr>
                <w:bCs/>
                <w:color w:val="000000" w:themeColor="text1"/>
                <w:spacing w:val="-3"/>
              </w:rPr>
              <w:t xml:space="preserve"> </w:t>
            </w:r>
            <w:r w:rsidRPr="00F842D3">
              <w:rPr>
                <w:bCs/>
                <w:color w:val="000000" w:themeColor="text1"/>
              </w:rPr>
              <w:t>knowledge</w:t>
            </w:r>
            <w:r w:rsidRPr="00F842D3">
              <w:rPr>
                <w:bCs/>
                <w:color w:val="000000" w:themeColor="text1"/>
                <w:spacing w:val="-3"/>
              </w:rPr>
              <w:t xml:space="preserve"> </w:t>
            </w:r>
            <w:r w:rsidRPr="00F842D3">
              <w:rPr>
                <w:bCs/>
                <w:color w:val="000000" w:themeColor="text1"/>
              </w:rPr>
              <w:t>from</w:t>
            </w:r>
            <w:r w:rsidRPr="00F842D3">
              <w:rPr>
                <w:bCs/>
                <w:color w:val="000000" w:themeColor="text1"/>
                <w:spacing w:val="-3"/>
              </w:rPr>
              <w:t xml:space="preserve"> </w:t>
            </w:r>
            <w:r w:rsidRPr="00F842D3">
              <w:rPr>
                <w:bCs/>
                <w:color w:val="000000" w:themeColor="text1"/>
              </w:rPr>
              <w:t>nursing,</w:t>
            </w:r>
            <w:r w:rsidRPr="00F842D3">
              <w:rPr>
                <w:bCs/>
                <w:color w:val="000000" w:themeColor="text1"/>
                <w:spacing w:val="-2"/>
              </w:rPr>
              <w:t xml:space="preserve"> </w:t>
            </w:r>
            <w:r w:rsidRPr="00F842D3">
              <w:rPr>
                <w:bCs/>
                <w:color w:val="000000" w:themeColor="text1"/>
              </w:rPr>
              <w:t>the</w:t>
            </w:r>
            <w:r w:rsidRPr="00F842D3">
              <w:rPr>
                <w:bCs/>
                <w:color w:val="000000" w:themeColor="text1"/>
                <w:spacing w:val="-2"/>
              </w:rPr>
              <w:t xml:space="preserve"> </w:t>
            </w:r>
            <w:r w:rsidRPr="00F842D3">
              <w:rPr>
                <w:bCs/>
                <w:color w:val="000000" w:themeColor="text1"/>
              </w:rPr>
              <w:t>arts,</w:t>
            </w:r>
            <w:r w:rsidRPr="00F842D3">
              <w:rPr>
                <w:bCs/>
                <w:color w:val="000000" w:themeColor="text1"/>
                <w:spacing w:val="-2"/>
              </w:rPr>
              <w:t xml:space="preserve"> </w:t>
            </w:r>
            <w:r w:rsidRPr="00F842D3">
              <w:rPr>
                <w:bCs/>
                <w:color w:val="000000" w:themeColor="text1"/>
              </w:rPr>
              <w:t>humanities,</w:t>
            </w:r>
            <w:r w:rsidRPr="00F842D3">
              <w:rPr>
                <w:bCs/>
                <w:color w:val="000000" w:themeColor="text1"/>
                <w:spacing w:val="-2"/>
              </w:rPr>
              <w:t xml:space="preserve"> </w:t>
            </w:r>
            <w:r w:rsidRPr="00F842D3">
              <w:rPr>
                <w:bCs/>
                <w:color w:val="000000" w:themeColor="text1"/>
              </w:rPr>
              <w:t>and</w:t>
            </w:r>
            <w:r w:rsidRPr="00F842D3">
              <w:rPr>
                <w:bCs/>
                <w:color w:val="000000" w:themeColor="text1"/>
                <w:spacing w:val="-3"/>
              </w:rPr>
              <w:t xml:space="preserve"> </w:t>
            </w:r>
            <w:r w:rsidRPr="00F842D3">
              <w:rPr>
                <w:bCs/>
                <w:color w:val="000000" w:themeColor="text1"/>
              </w:rPr>
              <w:t>other</w:t>
            </w:r>
            <w:r w:rsidRPr="00F842D3">
              <w:rPr>
                <w:bCs/>
                <w:color w:val="000000" w:themeColor="text1"/>
                <w:spacing w:val="-2"/>
              </w:rPr>
              <w:t xml:space="preserve"> </w:t>
            </w:r>
            <w:r w:rsidRPr="00F842D3">
              <w:rPr>
                <w:bCs/>
                <w:color w:val="000000" w:themeColor="text1"/>
              </w:rPr>
              <w:t>sciences.</w:t>
            </w:r>
          </w:p>
          <w:p w:rsidRPr="00F842D3" w:rsidR="00EF2B04" w:rsidP="00EF2B04" w:rsidRDefault="00EF2B04" w14:paraId="1A1090F0" w14:textId="77777777">
            <w:pPr>
              <w:pStyle w:val="ListParagraph"/>
              <w:ind w:left="1110"/>
              <w:rPr>
                <w:color w:val="000000" w:themeColor="text1"/>
              </w:rPr>
            </w:pPr>
            <w:r w:rsidRPr="00F842D3">
              <w:rPr>
                <w:color w:val="000000" w:themeColor="text1"/>
              </w:rPr>
              <w:t>1.2b Demonstrate intellectual curiosity.</w:t>
            </w:r>
          </w:p>
          <w:p w:rsidRPr="00F842D3" w:rsidR="00EF2B04" w:rsidP="00EF2B04" w:rsidRDefault="00EF2B04" w14:paraId="0894FF16" w14:textId="77777777">
            <w:pPr>
              <w:pStyle w:val="ListParagraph"/>
              <w:ind w:left="1110"/>
              <w:rPr>
                <w:color w:val="000000" w:themeColor="text1"/>
              </w:rPr>
            </w:pPr>
            <w:r w:rsidRPr="00F842D3">
              <w:rPr>
                <w:color w:val="000000" w:themeColor="text1"/>
              </w:rPr>
              <w:t>1.2c Demonstrate social responsibility as a global citizen who fosters the attainment of health equity for all.</w:t>
            </w:r>
          </w:p>
          <w:p w:rsidRPr="00F842D3" w:rsidR="00EF2B04" w:rsidP="00EF2B04" w:rsidRDefault="00EF2B04" w14:paraId="570AB5CC" w14:textId="77777777">
            <w:pPr>
              <w:pStyle w:val="ListParagraph"/>
              <w:ind w:left="1110"/>
              <w:rPr>
                <w:bCs/>
                <w:color w:val="000000" w:themeColor="text1"/>
              </w:rPr>
            </w:pPr>
            <w:r w:rsidRPr="00F842D3">
              <w:rPr>
                <w:bCs/>
                <w:color w:val="000000" w:themeColor="text1"/>
              </w:rPr>
              <w:t>1.3 Demonstrate clinical judgement founded on a broad knowledge base.</w:t>
            </w:r>
          </w:p>
          <w:p w:rsidRPr="00F842D3" w:rsidR="00EF2B04" w:rsidP="00EF2B04" w:rsidRDefault="00EF2B04" w14:paraId="50ED45E6" w14:textId="56445077">
            <w:pPr>
              <w:pStyle w:val="ListParagraph"/>
              <w:ind w:left="1110"/>
              <w:rPr>
                <w:bCs/>
                <w:color w:val="000000" w:themeColor="text1"/>
              </w:rPr>
            </w:pPr>
            <w:r w:rsidRPr="00F842D3">
              <w:rPr>
                <w:bCs/>
                <w:color w:val="000000" w:themeColor="text1"/>
              </w:rPr>
              <w:t>1.3c Incorporate knowledge from nursing and other disciplines to support clinical judgement.</w:t>
            </w:r>
          </w:p>
          <w:p w:rsidRPr="00F842D3" w:rsidR="001410AB" w:rsidP="001410AB" w:rsidRDefault="001410AB" w14:paraId="33F299FF" w14:textId="77777777">
            <w:pPr>
              <w:pStyle w:val="Heading3"/>
              <w:numPr>
                <w:ilvl w:val="0"/>
                <w:numId w:val="32"/>
              </w:numPr>
              <w:spacing w:before="0"/>
              <w:rPr>
                <w:rFonts w:ascii="Times New Roman" w:hAnsi="Times New Roman" w:cs="Times New Roman"/>
                <w:color w:val="000000" w:themeColor="text1"/>
                <w:sz w:val="22"/>
                <w:szCs w:val="22"/>
              </w:rPr>
            </w:pPr>
            <w:r w:rsidRPr="00F842D3">
              <w:rPr>
                <w:rFonts w:ascii="Times New Roman" w:hAnsi="Times New Roman" w:cs="Times New Roman"/>
                <w:color w:val="000000" w:themeColor="text1"/>
                <w:sz w:val="22"/>
                <w:szCs w:val="22"/>
              </w:rPr>
              <w:t>Domain</w:t>
            </w:r>
            <w:r w:rsidRPr="00F842D3">
              <w:rPr>
                <w:rFonts w:ascii="Times New Roman" w:hAnsi="Times New Roman" w:cs="Times New Roman"/>
                <w:color w:val="000000" w:themeColor="text1"/>
                <w:spacing w:val="-8"/>
                <w:sz w:val="22"/>
                <w:szCs w:val="22"/>
              </w:rPr>
              <w:t xml:space="preserve"> </w:t>
            </w:r>
            <w:r w:rsidRPr="00F842D3">
              <w:rPr>
                <w:rFonts w:ascii="Times New Roman" w:hAnsi="Times New Roman" w:cs="Times New Roman"/>
                <w:color w:val="000000" w:themeColor="text1"/>
                <w:sz w:val="22"/>
                <w:szCs w:val="22"/>
              </w:rPr>
              <w:t>2:</w:t>
            </w:r>
            <w:r w:rsidRPr="00F842D3">
              <w:rPr>
                <w:rFonts w:ascii="Times New Roman" w:hAnsi="Times New Roman" w:cs="Times New Roman"/>
                <w:color w:val="000000" w:themeColor="text1"/>
                <w:spacing w:val="-7"/>
                <w:sz w:val="22"/>
                <w:szCs w:val="22"/>
              </w:rPr>
              <w:t xml:space="preserve"> </w:t>
            </w:r>
            <w:r w:rsidRPr="00F842D3">
              <w:rPr>
                <w:rFonts w:ascii="Times New Roman" w:hAnsi="Times New Roman" w:cs="Times New Roman"/>
                <w:color w:val="000000" w:themeColor="text1"/>
                <w:sz w:val="22"/>
                <w:szCs w:val="22"/>
              </w:rPr>
              <w:t>Person-Centered</w:t>
            </w:r>
            <w:r w:rsidRPr="00F842D3">
              <w:rPr>
                <w:rFonts w:ascii="Times New Roman" w:hAnsi="Times New Roman" w:cs="Times New Roman"/>
                <w:color w:val="000000" w:themeColor="text1"/>
                <w:spacing w:val="-8"/>
                <w:sz w:val="22"/>
                <w:szCs w:val="22"/>
              </w:rPr>
              <w:t xml:space="preserve"> </w:t>
            </w:r>
            <w:r w:rsidRPr="00F842D3">
              <w:rPr>
                <w:rFonts w:ascii="Times New Roman" w:hAnsi="Times New Roman" w:cs="Times New Roman"/>
                <w:color w:val="000000" w:themeColor="text1"/>
                <w:sz w:val="22"/>
                <w:szCs w:val="22"/>
              </w:rPr>
              <w:t>Care</w:t>
            </w:r>
          </w:p>
          <w:p w:rsidRPr="00F842D3" w:rsidR="001410AB" w:rsidP="001410AB" w:rsidRDefault="001410AB" w14:paraId="7D0A8B53" w14:textId="77777777">
            <w:pPr>
              <w:pStyle w:val="Heading3"/>
              <w:spacing w:before="0"/>
              <w:ind w:left="720"/>
              <w:rPr>
                <w:rFonts w:ascii="Times New Roman" w:hAnsi="Times New Roman" w:cs="Times New Roman"/>
                <w:color w:val="000000" w:themeColor="text1"/>
                <w:sz w:val="22"/>
                <w:szCs w:val="22"/>
              </w:rPr>
            </w:pPr>
            <w:r w:rsidRPr="00F842D3">
              <w:rPr>
                <w:rFonts w:ascii="Times New Roman" w:hAnsi="Times New Roman" w:cs="Times New Roman"/>
                <w:color w:val="000000" w:themeColor="text1"/>
                <w:sz w:val="22"/>
                <w:szCs w:val="22"/>
              </w:rPr>
              <w:t>2.2 Communicate effectively with individuals.</w:t>
            </w:r>
          </w:p>
          <w:p w:rsidRPr="00F842D3" w:rsidR="001410AB" w:rsidP="001410AB" w:rsidRDefault="001410AB" w14:paraId="188FD821" w14:textId="77777777">
            <w:pPr>
              <w:pStyle w:val="Heading3"/>
              <w:spacing w:before="0"/>
              <w:ind w:left="720"/>
              <w:rPr>
                <w:rFonts w:ascii="Times New Roman" w:hAnsi="Times New Roman" w:cs="Times New Roman"/>
                <w:color w:val="000000" w:themeColor="text1"/>
                <w:sz w:val="22"/>
                <w:szCs w:val="22"/>
              </w:rPr>
            </w:pPr>
            <w:r w:rsidRPr="00F842D3">
              <w:rPr>
                <w:rFonts w:ascii="Times New Roman" w:hAnsi="Times New Roman" w:cs="Times New Roman"/>
                <w:color w:val="000000" w:themeColor="text1"/>
                <w:sz w:val="22"/>
                <w:szCs w:val="22"/>
              </w:rPr>
              <w:t>2.2b Consider individual beliefs, values, and personalized information in communications.</w:t>
            </w:r>
          </w:p>
          <w:p w:rsidRPr="00F842D3" w:rsidR="001410AB" w:rsidP="001410AB" w:rsidRDefault="001410AB" w14:paraId="61632FE5" w14:textId="77777777">
            <w:pPr>
              <w:pStyle w:val="Heading3"/>
              <w:spacing w:before="0"/>
              <w:ind w:left="720"/>
              <w:rPr>
                <w:rFonts w:ascii="Times New Roman" w:hAnsi="Times New Roman" w:cs="Times New Roman"/>
                <w:color w:val="000000" w:themeColor="text1"/>
                <w:sz w:val="22"/>
                <w:szCs w:val="22"/>
              </w:rPr>
            </w:pPr>
            <w:r w:rsidRPr="00F842D3">
              <w:rPr>
                <w:rFonts w:ascii="Times New Roman" w:hAnsi="Times New Roman" w:cs="Times New Roman"/>
                <w:color w:val="000000" w:themeColor="text1"/>
                <w:sz w:val="22"/>
                <w:szCs w:val="22"/>
              </w:rPr>
              <w:t>2.2d Demonstrate the ability to conduct sensitive or difficult situations.</w:t>
            </w:r>
          </w:p>
          <w:p w:rsidRPr="00F842D3" w:rsidR="001410AB" w:rsidP="001410AB" w:rsidRDefault="001410AB" w14:paraId="5EE08687" w14:textId="77777777">
            <w:pPr>
              <w:pStyle w:val="Heading3"/>
              <w:numPr>
                <w:ilvl w:val="0"/>
                <w:numId w:val="32"/>
              </w:numPr>
              <w:spacing w:before="0"/>
              <w:rPr>
                <w:rFonts w:ascii="Times New Roman" w:hAnsi="Times New Roman" w:cs="Times New Roman"/>
                <w:color w:val="000000" w:themeColor="text1"/>
                <w:sz w:val="22"/>
                <w:szCs w:val="22"/>
              </w:rPr>
            </w:pPr>
            <w:r w:rsidRPr="00F842D3">
              <w:rPr>
                <w:rFonts w:ascii="Times New Roman" w:hAnsi="Times New Roman" w:cs="Times New Roman"/>
                <w:color w:val="000000" w:themeColor="text1"/>
                <w:sz w:val="22"/>
                <w:szCs w:val="22"/>
              </w:rPr>
              <w:t>Domain</w:t>
            </w:r>
            <w:r w:rsidRPr="00F842D3">
              <w:rPr>
                <w:rFonts w:ascii="Times New Roman" w:hAnsi="Times New Roman" w:cs="Times New Roman"/>
                <w:color w:val="000000" w:themeColor="text1"/>
                <w:spacing w:val="-5"/>
                <w:sz w:val="22"/>
                <w:szCs w:val="22"/>
              </w:rPr>
              <w:t xml:space="preserve"> </w:t>
            </w:r>
            <w:r w:rsidRPr="00F842D3">
              <w:rPr>
                <w:rFonts w:ascii="Times New Roman" w:hAnsi="Times New Roman" w:cs="Times New Roman"/>
                <w:color w:val="000000" w:themeColor="text1"/>
                <w:sz w:val="22"/>
                <w:szCs w:val="22"/>
              </w:rPr>
              <w:t>3:</w:t>
            </w:r>
            <w:r w:rsidRPr="00F842D3">
              <w:rPr>
                <w:rFonts w:ascii="Times New Roman" w:hAnsi="Times New Roman" w:cs="Times New Roman"/>
                <w:color w:val="000000" w:themeColor="text1"/>
                <w:spacing w:val="-4"/>
                <w:sz w:val="22"/>
                <w:szCs w:val="22"/>
              </w:rPr>
              <w:t xml:space="preserve"> </w:t>
            </w:r>
            <w:r w:rsidRPr="00F842D3">
              <w:rPr>
                <w:rFonts w:ascii="Times New Roman" w:hAnsi="Times New Roman" w:cs="Times New Roman"/>
                <w:color w:val="000000" w:themeColor="text1"/>
                <w:sz w:val="22"/>
                <w:szCs w:val="22"/>
              </w:rPr>
              <w:t>Population</w:t>
            </w:r>
            <w:r w:rsidRPr="00F842D3">
              <w:rPr>
                <w:rFonts w:ascii="Times New Roman" w:hAnsi="Times New Roman" w:cs="Times New Roman"/>
                <w:color w:val="000000" w:themeColor="text1"/>
                <w:spacing w:val="-5"/>
                <w:sz w:val="22"/>
                <w:szCs w:val="22"/>
              </w:rPr>
              <w:t xml:space="preserve"> </w:t>
            </w:r>
            <w:r w:rsidRPr="00F842D3">
              <w:rPr>
                <w:rFonts w:ascii="Times New Roman" w:hAnsi="Times New Roman" w:cs="Times New Roman"/>
                <w:color w:val="000000" w:themeColor="text1"/>
                <w:sz w:val="22"/>
                <w:szCs w:val="22"/>
              </w:rPr>
              <w:t>Health</w:t>
            </w:r>
          </w:p>
          <w:p w:rsidRPr="00F842D3" w:rsidR="001410AB" w:rsidP="001410AB" w:rsidRDefault="001410AB" w14:paraId="6695DCBB" w14:textId="77777777">
            <w:pPr>
              <w:pStyle w:val="Heading3"/>
              <w:spacing w:before="0"/>
              <w:ind w:left="720"/>
              <w:rPr>
                <w:rFonts w:ascii="Times New Roman" w:hAnsi="Times New Roman" w:cs="Times New Roman"/>
                <w:color w:val="000000" w:themeColor="text1"/>
                <w:sz w:val="22"/>
                <w:szCs w:val="22"/>
              </w:rPr>
            </w:pPr>
            <w:r w:rsidRPr="00F842D3">
              <w:rPr>
                <w:rFonts w:ascii="Times New Roman" w:hAnsi="Times New Roman" w:cs="Times New Roman"/>
                <w:color w:val="000000" w:themeColor="text1"/>
                <w:sz w:val="22"/>
                <w:szCs w:val="22"/>
              </w:rPr>
              <w:t>3.1 Manage population health.</w:t>
            </w:r>
          </w:p>
          <w:p w:rsidRPr="00F842D3" w:rsidR="001410AB" w:rsidP="001410AB" w:rsidRDefault="001410AB" w14:paraId="1E41DD29" w14:textId="77777777">
            <w:pPr>
              <w:pStyle w:val="Heading3"/>
              <w:spacing w:before="0"/>
              <w:ind w:left="720"/>
              <w:rPr>
                <w:rFonts w:ascii="Times New Roman" w:hAnsi="Times New Roman" w:cs="Times New Roman"/>
                <w:color w:val="000000" w:themeColor="text1"/>
                <w:sz w:val="22"/>
                <w:szCs w:val="22"/>
              </w:rPr>
            </w:pPr>
            <w:r w:rsidRPr="00F842D3">
              <w:rPr>
                <w:rFonts w:ascii="Times New Roman" w:hAnsi="Times New Roman" w:cs="Times New Roman"/>
                <w:color w:val="000000" w:themeColor="text1"/>
                <w:sz w:val="22"/>
                <w:szCs w:val="22"/>
              </w:rPr>
              <w:t>3.1b Assess population health data.</w:t>
            </w:r>
          </w:p>
          <w:p w:rsidRPr="00F842D3" w:rsidR="001410AB" w:rsidP="001410AB" w:rsidRDefault="001410AB" w14:paraId="5FCE1E99" w14:textId="77777777">
            <w:pPr>
              <w:pStyle w:val="Heading3"/>
              <w:spacing w:before="0"/>
              <w:ind w:left="720"/>
              <w:rPr>
                <w:rFonts w:ascii="Times New Roman" w:hAnsi="Times New Roman" w:cs="Times New Roman"/>
                <w:color w:val="000000" w:themeColor="text1"/>
                <w:sz w:val="22"/>
                <w:szCs w:val="22"/>
              </w:rPr>
            </w:pPr>
            <w:r w:rsidRPr="00F842D3">
              <w:rPr>
                <w:rFonts w:ascii="Times New Roman" w:hAnsi="Times New Roman" w:cs="Times New Roman"/>
                <w:color w:val="000000" w:themeColor="text1"/>
                <w:sz w:val="22"/>
                <w:szCs w:val="22"/>
              </w:rPr>
              <w:t>3.1d Compare and contrast local, regional, national, and global benchmarks to identify health patterns across populations.</w:t>
            </w:r>
          </w:p>
          <w:p w:rsidRPr="00F842D3" w:rsidR="001410AB" w:rsidP="001410AB" w:rsidRDefault="001410AB" w14:paraId="0178AFF9" w14:textId="77777777">
            <w:pPr>
              <w:pStyle w:val="Heading3"/>
              <w:spacing w:before="0"/>
              <w:ind w:left="720"/>
              <w:rPr>
                <w:rFonts w:ascii="Times New Roman" w:hAnsi="Times New Roman" w:cs="Times New Roman"/>
                <w:color w:val="000000" w:themeColor="text1"/>
                <w:sz w:val="22"/>
                <w:szCs w:val="22"/>
              </w:rPr>
            </w:pPr>
            <w:r w:rsidRPr="00F842D3">
              <w:rPr>
                <w:rFonts w:ascii="Times New Roman" w:hAnsi="Times New Roman" w:cs="Times New Roman"/>
                <w:color w:val="000000" w:themeColor="text1"/>
                <w:sz w:val="22"/>
                <w:szCs w:val="22"/>
              </w:rPr>
              <w:t>3.4 Advance equitable population health policy.</w:t>
            </w:r>
          </w:p>
          <w:p w:rsidRPr="00F842D3" w:rsidR="001410AB" w:rsidP="001410AB" w:rsidRDefault="001410AB" w14:paraId="0E039583" w14:textId="77777777">
            <w:pPr>
              <w:pStyle w:val="Heading3"/>
              <w:spacing w:before="0"/>
              <w:ind w:left="720"/>
              <w:rPr>
                <w:rFonts w:ascii="Times New Roman" w:hAnsi="Times New Roman" w:cs="Times New Roman"/>
                <w:color w:val="000000" w:themeColor="text1"/>
                <w:sz w:val="22"/>
                <w:szCs w:val="22"/>
              </w:rPr>
            </w:pPr>
            <w:r w:rsidRPr="00F842D3">
              <w:rPr>
                <w:rFonts w:ascii="Times New Roman" w:hAnsi="Times New Roman" w:cs="Times New Roman"/>
                <w:color w:val="000000" w:themeColor="text1"/>
                <w:sz w:val="22"/>
                <w:szCs w:val="22"/>
              </w:rPr>
              <w:t>3.4b Describe the impact of policies on population outcomes, including social justice and health equity.</w:t>
            </w:r>
          </w:p>
          <w:p w:rsidRPr="00F842D3" w:rsidR="001410AB" w:rsidP="001410AB" w:rsidRDefault="001410AB" w14:paraId="3A8B82F5" w14:textId="77777777">
            <w:pPr>
              <w:pStyle w:val="Heading3"/>
              <w:spacing w:before="0"/>
              <w:ind w:left="720"/>
              <w:rPr>
                <w:rFonts w:ascii="Times New Roman" w:hAnsi="Times New Roman" w:cs="Times New Roman"/>
                <w:color w:val="000000" w:themeColor="text1"/>
                <w:sz w:val="22"/>
                <w:szCs w:val="22"/>
              </w:rPr>
            </w:pPr>
            <w:r w:rsidRPr="00F842D3">
              <w:rPr>
                <w:rFonts w:ascii="Times New Roman" w:hAnsi="Times New Roman" w:cs="Times New Roman"/>
                <w:color w:val="000000" w:themeColor="text1"/>
                <w:sz w:val="22"/>
                <w:szCs w:val="22"/>
              </w:rPr>
              <w:t>3.4e Develop an awareness of the interconnectedness of population health across borders.</w:t>
            </w:r>
          </w:p>
          <w:p w:rsidRPr="00F842D3" w:rsidR="00F950C3" w:rsidP="00F950C3" w:rsidRDefault="00F950C3" w14:paraId="7BFB81E8" w14:textId="77777777">
            <w:pPr>
              <w:pStyle w:val="Heading3"/>
              <w:numPr>
                <w:ilvl w:val="0"/>
                <w:numId w:val="32"/>
              </w:numPr>
              <w:spacing w:before="0"/>
              <w:rPr>
                <w:rFonts w:ascii="Times New Roman" w:hAnsi="Times New Roman" w:cs="Times New Roman"/>
                <w:color w:val="000000" w:themeColor="text1"/>
                <w:sz w:val="22"/>
                <w:szCs w:val="22"/>
              </w:rPr>
            </w:pPr>
            <w:r w:rsidRPr="00F842D3">
              <w:rPr>
                <w:rFonts w:ascii="Times New Roman" w:hAnsi="Times New Roman" w:cs="Times New Roman"/>
                <w:color w:val="000000" w:themeColor="text1"/>
                <w:sz w:val="22"/>
                <w:szCs w:val="22"/>
              </w:rPr>
              <w:t>Domain</w:t>
            </w:r>
            <w:r w:rsidRPr="00F842D3">
              <w:rPr>
                <w:rFonts w:ascii="Times New Roman" w:hAnsi="Times New Roman" w:cs="Times New Roman"/>
                <w:color w:val="000000" w:themeColor="text1"/>
                <w:spacing w:val="-5"/>
                <w:sz w:val="22"/>
                <w:szCs w:val="22"/>
              </w:rPr>
              <w:t xml:space="preserve"> </w:t>
            </w:r>
            <w:r w:rsidRPr="00F842D3">
              <w:rPr>
                <w:rFonts w:ascii="Times New Roman" w:hAnsi="Times New Roman" w:cs="Times New Roman"/>
                <w:color w:val="000000" w:themeColor="text1"/>
                <w:sz w:val="22"/>
                <w:szCs w:val="22"/>
              </w:rPr>
              <w:t>4:</w:t>
            </w:r>
            <w:r w:rsidRPr="00F842D3">
              <w:rPr>
                <w:rFonts w:ascii="Times New Roman" w:hAnsi="Times New Roman" w:cs="Times New Roman"/>
                <w:color w:val="000000" w:themeColor="text1"/>
                <w:spacing w:val="-3"/>
                <w:sz w:val="22"/>
                <w:szCs w:val="22"/>
              </w:rPr>
              <w:t xml:space="preserve"> </w:t>
            </w:r>
            <w:r w:rsidRPr="00F842D3">
              <w:rPr>
                <w:rFonts w:ascii="Times New Roman" w:hAnsi="Times New Roman" w:cs="Times New Roman"/>
                <w:color w:val="000000" w:themeColor="text1"/>
                <w:sz w:val="22"/>
                <w:szCs w:val="22"/>
              </w:rPr>
              <w:t>Scholarship</w:t>
            </w:r>
            <w:r w:rsidRPr="00F842D3">
              <w:rPr>
                <w:rFonts w:ascii="Times New Roman" w:hAnsi="Times New Roman" w:cs="Times New Roman"/>
                <w:color w:val="000000" w:themeColor="text1"/>
                <w:spacing w:val="-4"/>
                <w:sz w:val="22"/>
                <w:szCs w:val="22"/>
              </w:rPr>
              <w:t xml:space="preserve"> </w:t>
            </w:r>
            <w:r w:rsidRPr="00F842D3">
              <w:rPr>
                <w:rFonts w:ascii="Times New Roman" w:hAnsi="Times New Roman" w:cs="Times New Roman"/>
                <w:color w:val="000000" w:themeColor="text1"/>
                <w:sz w:val="22"/>
                <w:szCs w:val="22"/>
              </w:rPr>
              <w:t>for</w:t>
            </w:r>
            <w:r w:rsidRPr="00F842D3">
              <w:rPr>
                <w:rFonts w:ascii="Times New Roman" w:hAnsi="Times New Roman" w:cs="Times New Roman"/>
                <w:color w:val="000000" w:themeColor="text1"/>
                <w:spacing w:val="-3"/>
                <w:sz w:val="22"/>
                <w:szCs w:val="22"/>
              </w:rPr>
              <w:t xml:space="preserve"> </w:t>
            </w:r>
            <w:r w:rsidRPr="00F842D3">
              <w:rPr>
                <w:rFonts w:ascii="Times New Roman" w:hAnsi="Times New Roman" w:cs="Times New Roman"/>
                <w:color w:val="000000" w:themeColor="text1"/>
                <w:sz w:val="22"/>
                <w:szCs w:val="22"/>
              </w:rPr>
              <w:t>the</w:t>
            </w:r>
            <w:r w:rsidRPr="00F842D3">
              <w:rPr>
                <w:rFonts w:ascii="Times New Roman" w:hAnsi="Times New Roman" w:cs="Times New Roman"/>
                <w:color w:val="000000" w:themeColor="text1"/>
                <w:spacing w:val="-4"/>
                <w:sz w:val="22"/>
                <w:szCs w:val="22"/>
              </w:rPr>
              <w:t xml:space="preserve"> </w:t>
            </w:r>
            <w:r w:rsidRPr="00F842D3">
              <w:rPr>
                <w:rFonts w:ascii="Times New Roman" w:hAnsi="Times New Roman" w:cs="Times New Roman"/>
                <w:color w:val="000000" w:themeColor="text1"/>
                <w:sz w:val="22"/>
                <w:szCs w:val="22"/>
              </w:rPr>
              <w:t>Nursing</w:t>
            </w:r>
            <w:r w:rsidRPr="00F842D3">
              <w:rPr>
                <w:rFonts w:ascii="Times New Roman" w:hAnsi="Times New Roman" w:cs="Times New Roman"/>
                <w:color w:val="000000" w:themeColor="text1"/>
                <w:spacing w:val="-3"/>
                <w:sz w:val="22"/>
                <w:szCs w:val="22"/>
              </w:rPr>
              <w:t xml:space="preserve"> </w:t>
            </w:r>
            <w:r w:rsidRPr="00F842D3">
              <w:rPr>
                <w:rFonts w:ascii="Times New Roman" w:hAnsi="Times New Roman" w:cs="Times New Roman"/>
                <w:color w:val="000000" w:themeColor="text1"/>
                <w:sz w:val="22"/>
                <w:szCs w:val="22"/>
              </w:rPr>
              <w:t>Discipline</w:t>
            </w:r>
          </w:p>
          <w:p w:rsidRPr="00F842D3" w:rsidR="00F950C3" w:rsidP="00F950C3" w:rsidRDefault="00F950C3" w14:paraId="7AB3A23B" w14:textId="77777777">
            <w:pPr>
              <w:pStyle w:val="Heading3"/>
              <w:spacing w:before="0"/>
              <w:ind w:left="720"/>
              <w:rPr>
                <w:rFonts w:ascii="Times New Roman" w:hAnsi="Times New Roman" w:cs="Times New Roman"/>
                <w:color w:val="000000" w:themeColor="text1"/>
                <w:sz w:val="22"/>
                <w:szCs w:val="22"/>
              </w:rPr>
            </w:pPr>
            <w:r w:rsidRPr="00F842D3">
              <w:rPr>
                <w:rFonts w:ascii="Times New Roman" w:hAnsi="Times New Roman" w:cs="Times New Roman"/>
                <w:color w:val="000000" w:themeColor="text1"/>
                <w:sz w:val="22"/>
                <w:szCs w:val="22"/>
              </w:rPr>
              <w:t>4.1. Advance the scholarship of nursing.</w:t>
            </w:r>
          </w:p>
          <w:p w:rsidRPr="00F842D3" w:rsidR="00F950C3" w:rsidP="00F950C3" w:rsidRDefault="00F950C3" w14:paraId="5863A280" w14:textId="77777777">
            <w:pPr>
              <w:pStyle w:val="Heading3"/>
              <w:spacing w:before="0"/>
              <w:ind w:left="720"/>
              <w:rPr>
                <w:rFonts w:ascii="Times New Roman" w:hAnsi="Times New Roman" w:cs="Times New Roman"/>
                <w:color w:val="000000" w:themeColor="text1"/>
                <w:sz w:val="22"/>
                <w:szCs w:val="22"/>
              </w:rPr>
            </w:pPr>
            <w:r w:rsidRPr="00F842D3">
              <w:rPr>
                <w:rFonts w:ascii="Times New Roman" w:hAnsi="Times New Roman" w:cs="Times New Roman"/>
                <w:color w:val="000000" w:themeColor="text1"/>
                <w:sz w:val="22"/>
                <w:szCs w:val="22"/>
              </w:rPr>
              <w:t>4.1e Participate in scholarly inquiry as a team member.</w:t>
            </w:r>
          </w:p>
          <w:p w:rsidRPr="00F842D3" w:rsidR="00F950C3" w:rsidP="00F950C3" w:rsidRDefault="00F950C3" w14:paraId="015DE617" w14:textId="77777777">
            <w:pPr>
              <w:pStyle w:val="Heading3"/>
              <w:numPr>
                <w:ilvl w:val="0"/>
                <w:numId w:val="32"/>
              </w:numPr>
              <w:spacing w:before="0"/>
              <w:rPr>
                <w:rFonts w:ascii="Times New Roman" w:hAnsi="Times New Roman" w:cs="Times New Roman"/>
                <w:color w:val="000000" w:themeColor="text1"/>
                <w:sz w:val="22"/>
                <w:szCs w:val="22"/>
              </w:rPr>
            </w:pPr>
            <w:r w:rsidRPr="00F842D3">
              <w:rPr>
                <w:rFonts w:ascii="Times New Roman" w:hAnsi="Times New Roman" w:cs="Times New Roman"/>
                <w:color w:val="000000" w:themeColor="text1"/>
                <w:sz w:val="22"/>
                <w:szCs w:val="22"/>
              </w:rPr>
              <w:t>Domain</w:t>
            </w:r>
            <w:r w:rsidRPr="00F842D3">
              <w:rPr>
                <w:rFonts w:ascii="Times New Roman" w:hAnsi="Times New Roman" w:cs="Times New Roman"/>
                <w:color w:val="000000" w:themeColor="text1"/>
                <w:spacing w:val="-5"/>
                <w:sz w:val="22"/>
                <w:szCs w:val="22"/>
              </w:rPr>
              <w:t xml:space="preserve"> </w:t>
            </w:r>
            <w:r w:rsidRPr="00F842D3">
              <w:rPr>
                <w:rFonts w:ascii="Times New Roman" w:hAnsi="Times New Roman" w:cs="Times New Roman"/>
                <w:color w:val="000000" w:themeColor="text1"/>
                <w:sz w:val="22"/>
                <w:szCs w:val="22"/>
              </w:rPr>
              <w:t>5:</w:t>
            </w:r>
            <w:r w:rsidRPr="00F842D3">
              <w:rPr>
                <w:rFonts w:ascii="Times New Roman" w:hAnsi="Times New Roman" w:cs="Times New Roman"/>
                <w:color w:val="000000" w:themeColor="text1"/>
                <w:spacing w:val="-4"/>
                <w:sz w:val="22"/>
                <w:szCs w:val="22"/>
              </w:rPr>
              <w:t xml:space="preserve"> </w:t>
            </w:r>
            <w:r w:rsidRPr="00F842D3">
              <w:rPr>
                <w:rFonts w:ascii="Times New Roman" w:hAnsi="Times New Roman" w:cs="Times New Roman"/>
                <w:color w:val="000000" w:themeColor="text1"/>
                <w:sz w:val="22"/>
                <w:szCs w:val="22"/>
              </w:rPr>
              <w:t>Quality</w:t>
            </w:r>
            <w:r w:rsidRPr="00F842D3">
              <w:rPr>
                <w:rFonts w:ascii="Times New Roman" w:hAnsi="Times New Roman" w:cs="Times New Roman"/>
                <w:color w:val="000000" w:themeColor="text1"/>
                <w:spacing w:val="-5"/>
                <w:sz w:val="22"/>
                <w:szCs w:val="22"/>
              </w:rPr>
              <w:t xml:space="preserve"> </w:t>
            </w:r>
            <w:r w:rsidRPr="00F842D3">
              <w:rPr>
                <w:rFonts w:ascii="Times New Roman" w:hAnsi="Times New Roman" w:cs="Times New Roman"/>
                <w:color w:val="000000" w:themeColor="text1"/>
                <w:sz w:val="22"/>
                <w:szCs w:val="22"/>
              </w:rPr>
              <w:t>and</w:t>
            </w:r>
            <w:r w:rsidRPr="00F842D3">
              <w:rPr>
                <w:rFonts w:ascii="Times New Roman" w:hAnsi="Times New Roman" w:cs="Times New Roman"/>
                <w:color w:val="000000" w:themeColor="text1"/>
                <w:spacing w:val="-4"/>
                <w:sz w:val="22"/>
                <w:szCs w:val="22"/>
              </w:rPr>
              <w:t xml:space="preserve"> </w:t>
            </w:r>
            <w:r w:rsidRPr="00F842D3">
              <w:rPr>
                <w:rFonts w:ascii="Times New Roman" w:hAnsi="Times New Roman" w:cs="Times New Roman"/>
                <w:color w:val="000000" w:themeColor="text1"/>
                <w:sz w:val="22"/>
                <w:szCs w:val="22"/>
              </w:rPr>
              <w:t>Safety</w:t>
            </w:r>
          </w:p>
          <w:p w:rsidRPr="00F842D3" w:rsidR="00F950C3" w:rsidP="00F950C3" w:rsidRDefault="00F950C3" w14:paraId="0A50AED1" w14:textId="77777777">
            <w:pPr>
              <w:pStyle w:val="Heading3"/>
              <w:spacing w:before="0"/>
              <w:ind w:left="720"/>
              <w:rPr>
                <w:rFonts w:ascii="Times New Roman" w:hAnsi="Times New Roman" w:cs="Times New Roman"/>
                <w:color w:val="000000" w:themeColor="text1"/>
                <w:sz w:val="22"/>
                <w:szCs w:val="22"/>
              </w:rPr>
            </w:pPr>
            <w:r w:rsidRPr="00F842D3">
              <w:rPr>
                <w:rFonts w:ascii="Times New Roman" w:hAnsi="Times New Roman" w:cs="Times New Roman"/>
                <w:color w:val="000000" w:themeColor="text1"/>
                <w:sz w:val="22"/>
                <w:szCs w:val="22"/>
              </w:rPr>
              <w:t>5.1 Apply quality improvement principles in care delivery.</w:t>
            </w:r>
          </w:p>
          <w:p w:rsidRPr="00F842D3" w:rsidR="00F950C3" w:rsidP="00F950C3" w:rsidRDefault="00F950C3" w14:paraId="544F2CB7" w14:textId="77777777">
            <w:pPr>
              <w:pStyle w:val="Heading3"/>
              <w:spacing w:before="0"/>
              <w:ind w:left="720"/>
              <w:rPr>
                <w:rFonts w:ascii="Times New Roman" w:hAnsi="Times New Roman" w:cs="Times New Roman"/>
                <w:color w:val="000000" w:themeColor="text1"/>
                <w:sz w:val="22"/>
                <w:szCs w:val="22"/>
              </w:rPr>
            </w:pPr>
            <w:r w:rsidRPr="00F842D3">
              <w:rPr>
                <w:rFonts w:ascii="Times New Roman" w:hAnsi="Times New Roman" w:cs="Times New Roman"/>
                <w:color w:val="000000" w:themeColor="text1"/>
                <w:sz w:val="22"/>
                <w:szCs w:val="22"/>
              </w:rPr>
              <w:t>5.1a Recognize nursing’s essential role in improving healthcare quality and safety.</w:t>
            </w:r>
          </w:p>
          <w:p w:rsidRPr="00F842D3" w:rsidR="00F950C3" w:rsidP="00F950C3" w:rsidRDefault="00F950C3" w14:paraId="089BEB95" w14:textId="77777777">
            <w:pPr>
              <w:pStyle w:val="Heading3"/>
              <w:numPr>
                <w:ilvl w:val="0"/>
                <w:numId w:val="32"/>
              </w:numPr>
              <w:spacing w:before="0"/>
              <w:rPr>
                <w:rFonts w:ascii="Times New Roman" w:hAnsi="Times New Roman" w:cs="Times New Roman"/>
                <w:color w:val="000000" w:themeColor="text1"/>
                <w:sz w:val="22"/>
                <w:szCs w:val="22"/>
              </w:rPr>
            </w:pPr>
            <w:r w:rsidRPr="00F842D3">
              <w:rPr>
                <w:rFonts w:ascii="Times New Roman" w:hAnsi="Times New Roman" w:cs="Times New Roman"/>
                <w:color w:val="000000" w:themeColor="text1"/>
                <w:sz w:val="22"/>
                <w:szCs w:val="22"/>
              </w:rPr>
              <w:t>Domain</w:t>
            </w:r>
            <w:r w:rsidRPr="00F842D3">
              <w:rPr>
                <w:rFonts w:ascii="Times New Roman" w:hAnsi="Times New Roman" w:cs="Times New Roman"/>
                <w:color w:val="000000" w:themeColor="text1"/>
                <w:spacing w:val="-10"/>
                <w:sz w:val="22"/>
                <w:szCs w:val="22"/>
              </w:rPr>
              <w:t xml:space="preserve"> </w:t>
            </w:r>
            <w:r w:rsidRPr="00F842D3">
              <w:rPr>
                <w:rFonts w:ascii="Times New Roman" w:hAnsi="Times New Roman" w:cs="Times New Roman"/>
                <w:color w:val="000000" w:themeColor="text1"/>
                <w:sz w:val="22"/>
                <w:szCs w:val="22"/>
              </w:rPr>
              <w:t>6:</w:t>
            </w:r>
            <w:r w:rsidRPr="00F842D3">
              <w:rPr>
                <w:rFonts w:ascii="Times New Roman" w:hAnsi="Times New Roman" w:cs="Times New Roman"/>
                <w:color w:val="000000" w:themeColor="text1"/>
                <w:spacing w:val="-9"/>
                <w:sz w:val="22"/>
                <w:szCs w:val="22"/>
              </w:rPr>
              <w:t xml:space="preserve"> </w:t>
            </w:r>
            <w:r w:rsidRPr="00F842D3">
              <w:rPr>
                <w:rFonts w:ascii="Times New Roman" w:hAnsi="Times New Roman" w:cs="Times New Roman"/>
                <w:color w:val="000000" w:themeColor="text1"/>
                <w:sz w:val="22"/>
                <w:szCs w:val="22"/>
              </w:rPr>
              <w:t>Interprofessional</w:t>
            </w:r>
            <w:r w:rsidRPr="00F842D3">
              <w:rPr>
                <w:rFonts w:ascii="Times New Roman" w:hAnsi="Times New Roman" w:cs="Times New Roman"/>
                <w:color w:val="000000" w:themeColor="text1"/>
                <w:spacing w:val="-10"/>
                <w:sz w:val="22"/>
                <w:szCs w:val="22"/>
              </w:rPr>
              <w:t xml:space="preserve"> </w:t>
            </w:r>
            <w:r w:rsidRPr="00F842D3">
              <w:rPr>
                <w:rFonts w:ascii="Times New Roman" w:hAnsi="Times New Roman" w:cs="Times New Roman"/>
                <w:color w:val="000000" w:themeColor="text1"/>
                <w:sz w:val="22"/>
                <w:szCs w:val="22"/>
              </w:rPr>
              <w:t>Partnerships</w:t>
            </w:r>
          </w:p>
          <w:p w:rsidRPr="00F842D3" w:rsidR="00F950C3" w:rsidP="00F950C3" w:rsidRDefault="00F950C3" w14:paraId="60A9669A" w14:textId="77777777">
            <w:pPr>
              <w:pStyle w:val="Heading3"/>
              <w:spacing w:before="0"/>
              <w:ind w:left="720"/>
              <w:rPr>
                <w:rFonts w:ascii="Times New Roman" w:hAnsi="Times New Roman" w:cs="Times New Roman"/>
                <w:color w:val="000000" w:themeColor="text1"/>
                <w:sz w:val="22"/>
                <w:szCs w:val="22"/>
              </w:rPr>
            </w:pPr>
            <w:r w:rsidRPr="00F842D3">
              <w:rPr>
                <w:rFonts w:ascii="Times New Roman" w:hAnsi="Times New Roman" w:cs="Times New Roman"/>
                <w:color w:val="000000" w:themeColor="text1"/>
                <w:sz w:val="22"/>
                <w:szCs w:val="22"/>
              </w:rPr>
              <w:t>6.1 Communicate in a manner that facilitates a partnership approach to quality care delivery.</w:t>
            </w:r>
          </w:p>
          <w:p w:rsidRPr="00F842D3" w:rsidR="00F950C3" w:rsidP="00F950C3" w:rsidRDefault="00F950C3" w14:paraId="5DD219FB" w14:textId="77777777">
            <w:pPr>
              <w:pStyle w:val="Heading3"/>
              <w:spacing w:before="0"/>
              <w:ind w:left="720"/>
              <w:rPr>
                <w:rFonts w:ascii="Times New Roman" w:hAnsi="Times New Roman" w:cs="Times New Roman"/>
                <w:color w:val="000000" w:themeColor="text1"/>
                <w:sz w:val="22"/>
                <w:szCs w:val="22"/>
              </w:rPr>
            </w:pPr>
            <w:r w:rsidRPr="00F842D3">
              <w:rPr>
                <w:rFonts w:ascii="Times New Roman" w:hAnsi="Times New Roman" w:cs="Times New Roman"/>
                <w:color w:val="000000" w:themeColor="text1"/>
                <w:sz w:val="22"/>
                <w:szCs w:val="22"/>
              </w:rPr>
              <w:t>6.1d Articulate impact of diversity, equity, and inclusion on team-based communications.</w:t>
            </w:r>
          </w:p>
          <w:p w:rsidRPr="00F842D3" w:rsidR="00F950C3" w:rsidP="00F950C3" w:rsidRDefault="00F950C3" w14:paraId="603B8B92" w14:textId="77777777">
            <w:pPr>
              <w:pStyle w:val="Heading3"/>
              <w:spacing w:before="0"/>
              <w:ind w:left="720"/>
              <w:rPr>
                <w:rFonts w:ascii="Times New Roman" w:hAnsi="Times New Roman" w:cs="Times New Roman"/>
                <w:color w:val="000000" w:themeColor="text1"/>
                <w:sz w:val="22"/>
                <w:szCs w:val="22"/>
              </w:rPr>
            </w:pPr>
            <w:r w:rsidRPr="00F842D3">
              <w:rPr>
                <w:rFonts w:ascii="Times New Roman" w:hAnsi="Times New Roman" w:cs="Times New Roman"/>
                <w:color w:val="000000" w:themeColor="text1"/>
                <w:sz w:val="22"/>
                <w:szCs w:val="22"/>
              </w:rPr>
              <w:t>6.2 Perform effectively in different team roles, using principles and values of team dynamics.</w:t>
            </w:r>
          </w:p>
          <w:p w:rsidRPr="00F842D3" w:rsidR="00F950C3" w:rsidP="00F950C3" w:rsidRDefault="00F950C3" w14:paraId="676654A0" w14:textId="77777777">
            <w:pPr>
              <w:pStyle w:val="Heading3"/>
              <w:spacing w:before="0"/>
              <w:ind w:left="720"/>
              <w:rPr>
                <w:rFonts w:ascii="Times New Roman" w:hAnsi="Times New Roman" w:cs="Times New Roman"/>
                <w:color w:val="000000" w:themeColor="text1"/>
                <w:sz w:val="22"/>
                <w:szCs w:val="22"/>
              </w:rPr>
            </w:pPr>
            <w:r w:rsidRPr="00F842D3">
              <w:rPr>
                <w:rFonts w:ascii="Times New Roman" w:hAnsi="Times New Roman" w:cs="Times New Roman"/>
                <w:color w:val="000000" w:themeColor="text1"/>
                <w:sz w:val="22"/>
                <w:szCs w:val="22"/>
              </w:rPr>
              <w:t>6.2d Recognize how one’s uniqueness (as a person and a nurse) contributes to effective interprofessional working relationships.</w:t>
            </w:r>
          </w:p>
          <w:p w:rsidRPr="00F842D3" w:rsidR="00FD5C8C" w:rsidP="00FD5C8C" w:rsidRDefault="00FD5C8C" w14:paraId="5F0AE24C" w14:textId="77777777">
            <w:pPr>
              <w:pStyle w:val="Heading3"/>
              <w:numPr>
                <w:ilvl w:val="0"/>
                <w:numId w:val="32"/>
              </w:numPr>
              <w:spacing w:before="0"/>
              <w:rPr>
                <w:rFonts w:ascii="Times New Roman" w:hAnsi="Times New Roman" w:cs="Times New Roman"/>
                <w:color w:val="000000" w:themeColor="text1"/>
                <w:sz w:val="22"/>
                <w:szCs w:val="22"/>
              </w:rPr>
            </w:pPr>
            <w:r w:rsidRPr="00F842D3">
              <w:rPr>
                <w:rFonts w:ascii="Times New Roman" w:hAnsi="Times New Roman" w:cs="Times New Roman"/>
                <w:color w:val="000000" w:themeColor="text1"/>
                <w:sz w:val="22"/>
                <w:szCs w:val="22"/>
              </w:rPr>
              <w:t>Domain</w:t>
            </w:r>
            <w:r w:rsidRPr="00F842D3">
              <w:rPr>
                <w:rFonts w:ascii="Times New Roman" w:hAnsi="Times New Roman" w:cs="Times New Roman"/>
                <w:color w:val="000000" w:themeColor="text1"/>
                <w:spacing w:val="-10"/>
                <w:sz w:val="22"/>
                <w:szCs w:val="22"/>
              </w:rPr>
              <w:t xml:space="preserve"> </w:t>
            </w:r>
            <w:r w:rsidRPr="00F842D3">
              <w:rPr>
                <w:rFonts w:ascii="Times New Roman" w:hAnsi="Times New Roman" w:cs="Times New Roman"/>
                <w:color w:val="000000" w:themeColor="text1"/>
                <w:sz w:val="22"/>
                <w:szCs w:val="22"/>
              </w:rPr>
              <w:t>8:</w:t>
            </w:r>
            <w:r w:rsidRPr="00F842D3">
              <w:rPr>
                <w:rFonts w:ascii="Times New Roman" w:hAnsi="Times New Roman" w:cs="Times New Roman"/>
                <w:color w:val="000000" w:themeColor="text1"/>
                <w:spacing w:val="-9"/>
                <w:sz w:val="22"/>
                <w:szCs w:val="22"/>
              </w:rPr>
              <w:t xml:space="preserve"> </w:t>
            </w:r>
            <w:r w:rsidRPr="00F842D3">
              <w:rPr>
                <w:rFonts w:ascii="Times New Roman" w:hAnsi="Times New Roman" w:cs="Times New Roman"/>
                <w:color w:val="000000" w:themeColor="text1"/>
                <w:sz w:val="22"/>
                <w:szCs w:val="22"/>
              </w:rPr>
              <w:t>Informatics</w:t>
            </w:r>
            <w:r w:rsidRPr="00F842D3">
              <w:rPr>
                <w:rFonts w:ascii="Times New Roman" w:hAnsi="Times New Roman" w:cs="Times New Roman"/>
                <w:color w:val="000000" w:themeColor="text1"/>
                <w:spacing w:val="-9"/>
                <w:sz w:val="22"/>
                <w:szCs w:val="22"/>
              </w:rPr>
              <w:t xml:space="preserve"> </w:t>
            </w:r>
            <w:r w:rsidRPr="00F842D3">
              <w:rPr>
                <w:rFonts w:ascii="Times New Roman" w:hAnsi="Times New Roman" w:cs="Times New Roman"/>
                <w:color w:val="000000" w:themeColor="text1"/>
                <w:sz w:val="22"/>
                <w:szCs w:val="22"/>
              </w:rPr>
              <w:t>and</w:t>
            </w:r>
            <w:r w:rsidRPr="00F842D3">
              <w:rPr>
                <w:rFonts w:ascii="Times New Roman" w:hAnsi="Times New Roman" w:cs="Times New Roman"/>
                <w:color w:val="000000" w:themeColor="text1"/>
                <w:spacing w:val="-9"/>
                <w:sz w:val="22"/>
                <w:szCs w:val="22"/>
              </w:rPr>
              <w:t xml:space="preserve"> </w:t>
            </w:r>
            <w:r w:rsidRPr="00F842D3">
              <w:rPr>
                <w:rFonts w:ascii="Times New Roman" w:hAnsi="Times New Roman" w:cs="Times New Roman"/>
                <w:color w:val="000000" w:themeColor="text1"/>
                <w:sz w:val="22"/>
                <w:szCs w:val="22"/>
              </w:rPr>
              <w:t>Healthcare</w:t>
            </w:r>
            <w:r w:rsidRPr="00F842D3">
              <w:rPr>
                <w:rFonts w:ascii="Times New Roman" w:hAnsi="Times New Roman" w:cs="Times New Roman"/>
                <w:color w:val="000000" w:themeColor="text1"/>
                <w:spacing w:val="-9"/>
                <w:sz w:val="22"/>
                <w:szCs w:val="22"/>
              </w:rPr>
              <w:t xml:space="preserve"> </w:t>
            </w:r>
            <w:r w:rsidRPr="00F842D3">
              <w:rPr>
                <w:rFonts w:ascii="Times New Roman" w:hAnsi="Times New Roman" w:cs="Times New Roman"/>
                <w:color w:val="000000" w:themeColor="text1"/>
                <w:sz w:val="22"/>
                <w:szCs w:val="22"/>
              </w:rPr>
              <w:t>Technologies</w:t>
            </w:r>
          </w:p>
          <w:p w:rsidRPr="00F842D3" w:rsidR="00FD5C8C" w:rsidP="00FD5C8C" w:rsidRDefault="00FD5C8C" w14:paraId="3F985BCB" w14:textId="77777777">
            <w:pPr>
              <w:pStyle w:val="Heading3"/>
              <w:spacing w:before="0"/>
              <w:ind w:left="720"/>
              <w:rPr>
                <w:rFonts w:ascii="Times New Roman" w:hAnsi="Times New Roman" w:cs="Times New Roman"/>
                <w:color w:val="000000" w:themeColor="text1"/>
                <w:sz w:val="22"/>
                <w:szCs w:val="22"/>
              </w:rPr>
            </w:pPr>
            <w:r w:rsidRPr="00F842D3">
              <w:rPr>
                <w:rFonts w:ascii="Times New Roman" w:hAnsi="Times New Roman" w:cs="Times New Roman"/>
                <w:color w:val="000000" w:themeColor="text1"/>
                <w:sz w:val="22"/>
                <w:szCs w:val="22"/>
              </w:rPr>
              <w:t xml:space="preserve">8.1 Describe the various information and communication technology tools used in </w:t>
            </w:r>
            <w:proofErr w:type="gramStart"/>
            <w:r w:rsidRPr="00F842D3">
              <w:rPr>
                <w:rFonts w:ascii="Times New Roman" w:hAnsi="Times New Roman" w:cs="Times New Roman"/>
                <w:color w:val="000000" w:themeColor="text1"/>
                <w:sz w:val="22"/>
                <w:szCs w:val="22"/>
              </w:rPr>
              <w:t>care</w:t>
            </w:r>
            <w:proofErr w:type="gramEnd"/>
            <w:r w:rsidRPr="00F842D3">
              <w:rPr>
                <w:rFonts w:ascii="Times New Roman" w:hAnsi="Times New Roman" w:cs="Times New Roman"/>
                <w:color w:val="000000" w:themeColor="text1"/>
                <w:sz w:val="22"/>
                <w:szCs w:val="22"/>
              </w:rPr>
              <w:t xml:space="preserve"> of patients, communities, and populations.</w:t>
            </w:r>
          </w:p>
          <w:p w:rsidRPr="00F842D3" w:rsidR="00FD5C8C" w:rsidP="00FD5C8C" w:rsidRDefault="00FD5C8C" w14:paraId="530660F3" w14:textId="77777777">
            <w:pPr>
              <w:pStyle w:val="Heading3"/>
              <w:spacing w:before="0"/>
              <w:ind w:left="720"/>
              <w:rPr>
                <w:rFonts w:ascii="Times New Roman" w:hAnsi="Times New Roman" w:cs="Times New Roman"/>
                <w:color w:val="000000" w:themeColor="text1"/>
                <w:sz w:val="22"/>
                <w:szCs w:val="22"/>
              </w:rPr>
            </w:pPr>
            <w:r w:rsidRPr="00F842D3">
              <w:rPr>
                <w:rFonts w:ascii="Times New Roman" w:hAnsi="Times New Roman" w:cs="Times New Roman"/>
                <w:color w:val="000000" w:themeColor="text1"/>
                <w:sz w:val="22"/>
                <w:szCs w:val="22"/>
              </w:rPr>
              <w:t>8.1a Identify the variety of information and communication technologies used in care settings.</w:t>
            </w:r>
          </w:p>
          <w:p w:rsidRPr="00F842D3" w:rsidR="00FD5C8C" w:rsidP="00FD5C8C" w:rsidRDefault="00FD5C8C" w14:paraId="36C21AD3" w14:textId="77777777">
            <w:pPr>
              <w:pStyle w:val="Heading3"/>
              <w:spacing w:before="0"/>
              <w:ind w:left="720"/>
              <w:rPr>
                <w:rFonts w:ascii="Times New Roman" w:hAnsi="Times New Roman" w:cs="Times New Roman"/>
                <w:color w:val="000000" w:themeColor="text1"/>
                <w:sz w:val="22"/>
                <w:szCs w:val="22"/>
              </w:rPr>
            </w:pPr>
            <w:r w:rsidRPr="00F842D3">
              <w:rPr>
                <w:rFonts w:ascii="Times New Roman" w:hAnsi="Times New Roman" w:cs="Times New Roman"/>
                <w:color w:val="000000" w:themeColor="text1"/>
                <w:sz w:val="22"/>
                <w:szCs w:val="22"/>
              </w:rPr>
              <w:t>8.3 Use information and communication technologies and informatics processes to deliver safe nursing care to diverse populations in a variety of settings.</w:t>
            </w:r>
          </w:p>
          <w:p w:rsidRPr="00F842D3" w:rsidR="00FD5C8C" w:rsidP="00FD5C8C" w:rsidRDefault="00FD5C8C" w14:paraId="4F8BF49B" w14:textId="77777777">
            <w:pPr>
              <w:pStyle w:val="Heading3"/>
              <w:spacing w:before="0"/>
              <w:ind w:left="720"/>
              <w:rPr>
                <w:rFonts w:ascii="Times New Roman" w:hAnsi="Times New Roman" w:cs="Times New Roman"/>
                <w:color w:val="000000" w:themeColor="text1"/>
                <w:sz w:val="22"/>
                <w:szCs w:val="22"/>
              </w:rPr>
            </w:pPr>
            <w:r w:rsidRPr="00F842D3">
              <w:rPr>
                <w:rFonts w:ascii="Times New Roman" w:hAnsi="Times New Roman" w:cs="Times New Roman"/>
                <w:color w:val="000000" w:themeColor="text1"/>
                <w:sz w:val="22"/>
                <w:szCs w:val="22"/>
              </w:rPr>
              <w:t>8.8.3d Examine how emerging technologies influence healthcare delivery and clinical decision making.</w:t>
            </w:r>
          </w:p>
          <w:p w:rsidRPr="00F842D3" w:rsidR="00FD5C8C" w:rsidP="00FD5C8C" w:rsidRDefault="00FD5C8C" w14:paraId="55D955BE" w14:textId="77777777">
            <w:pPr>
              <w:pStyle w:val="Heading3"/>
              <w:numPr>
                <w:ilvl w:val="0"/>
                <w:numId w:val="32"/>
              </w:numPr>
              <w:spacing w:before="0"/>
              <w:rPr>
                <w:rFonts w:ascii="Times New Roman" w:hAnsi="Times New Roman" w:cs="Times New Roman"/>
                <w:color w:val="000000" w:themeColor="text1"/>
                <w:sz w:val="22"/>
                <w:szCs w:val="22"/>
              </w:rPr>
            </w:pPr>
            <w:r w:rsidRPr="00F842D3">
              <w:rPr>
                <w:rFonts w:ascii="Times New Roman" w:hAnsi="Times New Roman" w:cs="Times New Roman"/>
                <w:color w:val="000000" w:themeColor="text1"/>
                <w:sz w:val="22"/>
                <w:szCs w:val="22"/>
              </w:rPr>
              <w:t>Domain</w:t>
            </w:r>
            <w:r w:rsidRPr="00F842D3">
              <w:rPr>
                <w:rFonts w:ascii="Times New Roman" w:hAnsi="Times New Roman" w:cs="Times New Roman"/>
                <w:color w:val="000000" w:themeColor="text1"/>
                <w:spacing w:val="-9"/>
                <w:sz w:val="22"/>
                <w:szCs w:val="22"/>
              </w:rPr>
              <w:t xml:space="preserve"> </w:t>
            </w:r>
            <w:r w:rsidRPr="00F842D3">
              <w:rPr>
                <w:rFonts w:ascii="Times New Roman" w:hAnsi="Times New Roman" w:cs="Times New Roman"/>
                <w:color w:val="000000" w:themeColor="text1"/>
                <w:sz w:val="22"/>
                <w:szCs w:val="22"/>
              </w:rPr>
              <w:t>9:</w:t>
            </w:r>
            <w:r w:rsidRPr="00F842D3">
              <w:rPr>
                <w:rFonts w:ascii="Times New Roman" w:hAnsi="Times New Roman" w:cs="Times New Roman"/>
                <w:color w:val="000000" w:themeColor="text1"/>
                <w:spacing w:val="-7"/>
                <w:sz w:val="22"/>
                <w:szCs w:val="22"/>
              </w:rPr>
              <w:t xml:space="preserve"> </w:t>
            </w:r>
            <w:r w:rsidRPr="00F842D3">
              <w:rPr>
                <w:rFonts w:ascii="Times New Roman" w:hAnsi="Times New Roman" w:cs="Times New Roman"/>
                <w:color w:val="000000" w:themeColor="text1"/>
                <w:sz w:val="22"/>
                <w:szCs w:val="22"/>
              </w:rPr>
              <w:t>Professionalism</w:t>
            </w:r>
          </w:p>
          <w:p w:rsidRPr="00F842D3" w:rsidR="00FD5C8C" w:rsidP="00FD5C8C" w:rsidRDefault="00FD5C8C" w14:paraId="0DBB415A" w14:textId="77777777">
            <w:pPr>
              <w:pStyle w:val="Heading3"/>
              <w:spacing w:before="0"/>
              <w:ind w:left="720"/>
              <w:rPr>
                <w:rFonts w:ascii="Times New Roman" w:hAnsi="Times New Roman" w:cs="Times New Roman"/>
                <w:color w:val="000000" w:themeColor="text1"/>
                <w:sz w:val="22"/>
                <w:szCs w:val="22"/>
              </w:rPr>
            </w:pPr>
            <w:r w:rsidRPr="00F842D3">
              <w:rPr>
                <w:rFonts w:ascii="Times New Roman" w:hAnsi="Times New Roman" w:cs="Times New Roman"/>
                <w:color w:val="000000" w:themeColor="text1"/>
                <w:sz w:val="22"/>
                <w:szCs w:val="22"/>
              </w:rPr>
              <w:t>9.3 Demonstrate accountability to the individual, society, and the profession.</w:t>
            </w:r>
          </w:p>
          <w:p w:rsidRPr="007D78B1" w:rsidR="001410AB" w:rsidP="007D78B1" w:rsidRDefault="00FD5C8C" w14:paraId="41BF4C27" w14:textId="39DAFE99">
            <w:pPr>
              <w:pStyle w:val="Heading3"/>
              <w:spacing w:before="0"/>
              <w:ind w:left="720"/>
              <w:rPr>
                <w:rFonts w:ascii="Times New Roman" w:hAnsi="Times New Roman" w:cs="Times New Roman"/>
                <w:color w:val="000000" w:themeColor="text1"/>
                <w:sz w:val="22"/>
                <w:szCs w:val="22"/>
              </w:rPr>
            </w:pPr>
            <w:r w:rsidRPr="00F842D3">
              <w:rPr>
                <w:rFonts w:ascii="Times New Roman" w:hAnsi="Times New Roman" w:cs="Times New Roman"/>
                <w:color w:val="000000" w:themeColor="text1"/>
                <w:sz w:val="22"/>
                <w:szCs w:val="22"/>
              </w:rPr>
              <w:t>9.3g Advocate for social justice and health equity, including addressing the health of vulnerable populations.</w:t>
            </w:r>
          </w:p>
          <w:p w:rsidRPr="00F842D3" w:rsidR="00F90F2A" w:rsidP="00390291" w:rsidRDefault="00B16F9E" w14:paraId="4E79CFB8" w14:textId="77777777">
            <w:pPr>
              <w:pStyle w:val="Heading3"/>
              <w:numPr>
                <w:ilvl w:val="0"/>
                <w:numId w:val="32"/>
              </w:numPr>
              <w:spacing w:before="0"/>
              <w:rPr>
                <w:rFonts w:ascii="Times New Roman" w:hAnsi="Times New Roman" w:cs="Times New Roman"/>
                <w:color w:val="000000" w:themeColor="text1"/>
                <w:sz w:val="22"/>
                <w:szCs w:val="22"/>
              </w:rPr>
            </w:pPr>
            <w:r w:rsidRPr="00F842D3">
              <w:rPr>
                <w:rFonts w:ascii="Times New Roman" w:hAnsi="Times New Roman" w:cs="Times New Roman"/>
                <w:color w:val="000000" w:themeColor="text1"/>
                <w:sz w:val="22"/>
                <w:szCs w:val="22"/>
              </w:rPr>
              <w:t>Domain</w:t>
            </w:r>
            <w:r w:rsidRPr="00F842D3">
              <w:rPr>
                <w:rFonts w:ascii="Times New Roman" w:hAnsi="Times New Roman" w:cs="Times New Roman"/>
                <w:color w:val="000000" w:themeColor="text1"/>
                <w:spacing w:val="-8"/>
                <w:sz w:val="22"/>
                <w:szCs w:val="22"/>
              </w:rPr>
              <w:t xml:space="preserve"> </w:t>
            </w:r>
            <w:r w:rsidRPr="00F842D3">
              <w:rPr>
                <w:rFonts w:ascii="Times New Roman" w:hAnsi="Times New Roman" w:cs="Times New Roman"/>
                <w:color w:val="000000" w:themeColor="text1"/>
                <w:sz w:val="22"/>
                <w:szCs w:val="22"/>
              </w:rPr>
              <w:t>10:</w:t>
            </w:r>
            <w:r w:rsidRPr="00F842D3">
              <w:rPr>
                <w:rFonts w:ascii="Times New Roman" w:hAnsi="Times New Roman" w:cs="Times New Roman"/>
                <w:color w:val="000000" w:themeColor="text1"/>
                <w:spacing w:val="-7"/>
                <w:sz w:val="22"/>
                <w:szCs w:val="22"/>
              </w:rPr>
              <w:t xml:space="preserve"> </w:t>
            </w:r>
            <w:r w:rsidRPr="00F842D3">
              <w:rPr>
                <w:rFonts w:ascii="Times New Roman" w:hAnsi="Times New Roman" w:cs="Times New Roman"/>
                <w:color w:val="000000" w:themeColor="text1"/>
                <w:sz w:val="22"/>
                <w:szCs w:val="22"/>
              </w:rPr>
              <w:t>Personal,</w:t>
            </w:r>
            <w:r w:rsidRPr="00F842D3">
              <w:rPr>
                <w:rFonts w:ascii="Times New Roman" w:hAnsi="Times New Roman" w:cs="Times New Roman"/>
                <w:color w:val="000000" w:themeColor="text1"/>
                <w:spacing w:val="-7"/>
                <w:sz w:val="22"/>
                <w:szCs w:val="22"/>
              </w:rPr>
              <w:t xml:space="preserve"> </w:t>
            </w:r>
            <w:r w:rsidRPr="00F842D3">
              <w:rPr>
                <w:rFonts w:ascii="Times New Roman" w:hAnsi="Times New Roman" w:cs="Times New Roman"/>
                <w:color w:val="000000" w:themeColor="text1"/>
                <w:sz w:val="22"/>
                <w:szCs w:val="22"/>
              </w:rPr>
              <w:t>Professional,</w:t>
            </w:r>
            <w:r w:rsidRPr="00F842D3">
              <w:rPr>
                <w:rFonts w:ascii="Times New Roman" w:hAnsi="Times New Roman" w:cs="Times New Roman"/>
                <w:color w:val="000000" w:themeColor="text1"/>
                <w:spacing w:val="-8"/>
                <w:sz w:val="22"/>
                <w:szCs w:val="22"/>
              </w:rPr>
              <w:t xml:space="preserve"> </w:t>
            </w:r>
            <w:r w:rsidRPr="00F842D3">
              <w:rPr>
                <w:rFonts w:ascii="Times New Roman" w:hAnsi="Times New Roman" w:cs="Times New Roman"/>
                <w:color w:val="000000" w:themeColor="text1"/>
                <w:sz w:val="22"/>
                <w:szCs w:val="22"/>
              </w:rPr>
              <w:t>and</w:t>
            </w:r>
            <w:r w:rsidRPr="00F842D3">
              <w:rPr>
                <w:rFonts w:ascii="Times New Roman" w:hAnsi="Times New Roman" w:cs="Times New Roman"/>
                <w:color w:val="000000" w:themeColor="text1"/>
                <w:spacing w:val="-7"/>
                <w:sz w:val="22"/>
                <w:szCs w:val="22"/>
              </w:rPr>
              <w:t xml:space="preserve"> </w:t>
            </w:r>
            <w:r w:rsidRPr="00F842D3">
              <w:rPr>
                <w:rFonts w:ascii="Times New Roman" w:hAnsi="Times New Roman" w:cs="Times New Roman"/>
                <w:color w:val="000000" w:themeColor="text1"/>
                <w:sz w:val="22"/>
                <w:szCs w:val="22"/>
              </w:rPr>
              <w:t>Leadership</w:t>
            </w:r>
            <w:r w:rsidRPr="00F842D3">
              <w:rPr>
                <w:rFonts w:ascii="Times New Roman" w:hAnsi="Times New Roman" w:cs="Times New Roman"/>
                <w:color w:val="000000" w:themeColor="text1"/>
                <w:spacing w:val="-6"/>
                <w:sz w:val="22"/>
                <w:szCs w:val="22"/>
              </w:rPr>
              <w:t xml:space="preserve"> </w:t>
            </w:r>
            <w:r w:rsidRPr="00F842D3">
              <w:rPr>
                <w:rFonts w:ascii="Times New Roman" w:hAnsi="Times New Roman" w:cs="Times New Roman"/>
                <w:color w:val="000000" w:themeColor="text1"/>
                <w:sz w:val="22"/>
                <w:szCs w:val="22"/>
              </w:rPr>
              <w:t>Development</w:t>
            </w:r>
          </w:p>
          <w:p w:rsidRPr="00F842D3" w:rsidR="00F90F2A" w:rsidP="00F90F2A" w:rsidRDefault="00390291" w14:paraId="293AA72A" w14:textId="77777777">
            <w:pPr>
              <w:pStyle w:val="Heading3"/>
              <w:spacing w:before="0"/>
              <w:ind w:left="720"/>
              <w:rPr>
                <w:rFonts w:ascii="Times New Roman" w:hAnsi="Times New Roman" w:cs="Times New Roman"/>
                <w:color w:val="000000" w:themeColor="text1"/>
                <w:sz w:val="22"/>
                <w:szCs w:val="22"/>
              </w:rPr>
            </w:pPr>
            <w:r w:rsidRPr="00F842D3">
              <w:rPr>
                <w:rFonts w:ascii="Times New Roman" w:hAnsi="Times New Roman" w:cs="Times New Roman"/>
                <w:color w:val="000000" w:themeColor="text1"/>
                <w:sz w:val="22"/>
                <w:szCs w:val="22"/>
              </w:rPr>
              <w:t>10.3 Develop capacity for leadership.</w:t>
            </w:r>
          </w:p>
          <w:p w:rsidRPr="00F842D3" w:rsidR="00F90F2A" w:rsidP="00F90F2A" w:rsidRDefault="00390291" w14:paraId="541581C3" w14:textId="77777777">
            <w:pPr>
              <w:pStyle w:val="Heading3"/>
              <w:spacing w:before="0"/>
              <w:ind w:left="720"/>
              <w:rPr>
                <w:rFonts w:ascii="Times New Roman" w:hAnsi="Times New Roman" w:cs="Times New Roman"/>
                <w:color w:val="000000" w:themeColor="text1"/>
                <w:sz w:val="22"/>
                <w:szCs w:val="22"/>
              </w:rPr>
            </w:pPr>
            <w:r w:rsidRPr="00F842D3">
              <w:rPr>
                <w:rFonts w:ascii="Times New Roman" w:hAnsi="Times New Roman" w:cs="Times New Roman"/>
                <w:color w:val="000000" w:themeColor="text1"/>
                <w:sz w:val="22"/>
                <w:szCs w:val="22"/>
              </w:rPr>
              <w:t>10.</w:t>
            </w:r>
            <w:r w:rsidRPr="00F842D3" w:rsidR="00B35D14">
              <w:rPr>
                <w:rFonts w:ascii="Times New Roman" w:hAnsi="Times New Roman" w:cs="Times New Roman"/>
                <w:color w:val="000000" w:themeColor="text1"/>
                <w:sz w:val="22"/>
                <w:szCs w:val="22"/>
              </w:rPr>
              <w:t>3g Demonstrate self-awareness of one’s own implicit biases and their relationship to one’s culture and environment.</w:t>
            </w:r>
          </w:p>
          <w:p w:rsidRPr="00F842D3" w:rsidR="009B5532" w:rsidP="00F90F2A" w:rsidRDefault="009B5532" w14:paraId="55A16647" w14:textId="609F232E">
            <w:pPr>
              <w:pStyle w:val="Heading3"/>
              <w:spacing w:before="0"/>
              <w:ind w:left="720"/>
              <w:rPr>
                <w:rFonts w:ascii="Times New Roman" w:hAnsi="Times New Roman" w:cs="Times New Roman"/>
                <w:color w:val="000000" w:themeColor="text1"/>
                <w:sz w:val="22"/>
                <w:szCs w:val="22"/>
              </w:rPr>
            </w:pPr>
            <w:r w:rsidRPr="00F842D3">
              <w:rPr>
                <w:rFonts w:ascii="Times New Roman" w:hAnsi="Times New Roman" w:cs="Times New Roman"/>
                <w:color w:val="000000" w:themeColor="text1"/>
                <w:sz w:val="22"/>
                <w:szCs w:val="22"/>
              </w:rPr>
              <w:t>10.3i Recognize the importance of nursing’s contributions as leaders in practice and policy issues.</w:t>
            </w:r>
          </w:p>
          <w:p w:rsidRPr="00F842D3" w:rsidR="009C4B09" w:rsidP="009A1797" w:rsidRDefault="009C4B09" w14:paraId="72C621FD" w14:textId="0A18AE10">
            <w:pPr>
              <w:pStyle w:val="TableParagraph"/>
              <w:ind w:left="109" w:right="140"/>
              <w:rPr>
                <w:color w:val="000000" w:themeColor="text1"/>
              </w:rPr>
            </w:pPr>
          </w:p>
        </w:tc>
      </w:tr>
      <w:tr w:rsidRPr="00F842D3" w:rsidR="00FC365B" w:rsidTr="49964EB1" w14:paraId="677F5D44" w14:textId="77777777">
        <w:trPr>
          <w:trHeight w:val="2052"/>
        </w:trPr>
        <w:tc>
          <w:tcPr>
            <w:tcW w:w="2340" w:type="dxa"/>
            <w:gridSpan w:val="2"/>
            <w:tcMar/>
          </w:tcPr>
          <w:p w:rsidRPr="00F842D3" w:rsidR="00FC365B" w:rsidP="00345F79" w:rsidRDefault="009C0B89" w14:paraId="29FF14AC" w14:textId="77777777">
            <w:pPr>
              <w:pStyle w:val="TableParagraph"/>
              <w:ind w:left="105" w:right="768"/>
              <w:rPr>
                <w:b/>
              </w:rPr>
            </w:pPr>
            <w:r w:rsidRPr="00F842D3">
              <w:rPr>
                <w:b/>
              </w:rPr>
              <w:t>TEACHING METHODS:</w:t>
            </w:r>
          </w:p>
        </w:tc>
        <w:tc>
          <w:tcPr>
            <w:tcW w:w="8010" w:type="dxa"/>
            <w:tcMar/>
          </w:tcPr>
          <w:sdt>
            <w:sdtPr>
              <w:id w:val="-2043124984"/>
              <w:placeholder>
                <w:docPart w:val="DefaultPlaceholder_-1854013440"/>
              </w:placeholder>
              <w:text w:multiLine="1"/>
            </w:sdtPr>
            <w:sdtContent>
              <w:p w:rsidRPr="00F842D3" w:rsidR="00893BBE" w:rsidP="00670E85" w:rsidRDefault="00174EFE" w14:paraId="39C8CD79" w14:textId="287239D3">
                <w:pPr>
                  <w:pStyle w:val="TableParagraph"/>
                  <w:ind w:left="109" w:right="435"/>
                </w:pPr>
                <w:r>
                  <w:t>Technology Requirements: The basic requirements are a computer with a web browser and a Pitt e-mail account, which gives you access to the online courses platform (Canvas) and to the University Web Portal (my.pitt.edu.).  Google applications, Zoom, and Panopto may be used.</w:t>
                </w:r>
                <w:r>
                  <w:br/>
                </w:r>
                <w:r>
                  <w:br/>
                </w:r>
                <w:r w:rsidRPr="00F842D3">
                  <w:t xml:space="preserve">The course consists of two components: </w:t>
                </w:r>
                <w:r w:rsidRPr="00F842D3">
                  <w:br/>
                </w:r>
                <w:r w:rsidRPr="00F842D3">
                  <w:t>1.</w:t>
                </w:r>
                <w:r w:rsidRPr="00F842D3">
                  <w:tab/>
                </w:r>
                <w:r w:rsidRPr="00F842D3">
                  <w:t>A pre-departure component that includes an introduction to globalization, the country-specific industry-focus, supply chains, historical, cultural, and economic environments of the country/region of the field of study, as well as an introduction to the companies that will be visited during the program. During this component, students will additionally acquire an introduction to the history, culture, social, and business conditions of destination location for that group. The pre-departure sessions will be held:</w:t>
                </w:r>
                <w:r w:rsidRPr="00F842D3">
                  <w:br/>
                </w:r>
                <w:r w:rsidRPr="00F842D3">
                  <w:t>a) March 18, 2023 from 9am-2pm in the Graduate Skills Lab in the Victoria Building (2nd Floor)</w:t>
                </w:r>
                <w:r w:rsidRPr="00F842D3">
                  <w:br/>
                </w:r>
                <w:r w:rsidRPr="00F842D3">
                  <w:t xml:space="preserve">Topics: Administrative matters, syllabus review, program overview, get to know each other, overview of globalization and health  </w:t>
                </w:r>
                <w:r w:rsidRPr="00F842D3">
                  <w:br/>
                </w:r>
                <w:r w:rsidRPr="00F842D3">
                  <w:t>b) April 1, 2023 from 9am-2pm in the Graduate Skills Lab in the Victoria Building (2nd Floor)</w:t>
                </w:r>
                <w:r w:rsidRPr="00F842D3">
                  <w:br/>
                </w:r>
                <w:r w:rsidRPr="00F842D3">
                  <w:t xml:space="preserve">Topics: Student presentations on key themes, country overview </w:t>
                </w:r>
                <w:r w:rsidRPr="00F842D3">
                  <w:br/>
                </w:r>
                <w:r w:rsidRPr="00F842D3">
                  <w:br/>
                </w:r>
                <w:r w:rsidRPr="00F842D3">
                  <w:t>2.</w:t>
                </w:r>
                <w:r w:rsidRPr="00F842D3">
                  <w:tab/>
                </w:r>
                <w:r w:rsidRPr="00F842D3">
                  <w:t>A study abroad field component that includes company visits, field trips, classes, and lectures.  Each student is required to attend and participate in the classes, participate in all company visits and university activities, and write a daily blog to be posted on the program website. While at the field location, the students will work in teams to develop, research, complete, and present their company-based</w:t>
                </w:r>
                <w:r>
                  <w:t xml:space="preserve"> research project.</w:t>
                </w:r>
                <w:r w:rsidRPr="00F842D3">
                  <w:br/>
                </w:r>
              </w:p>
            </w:sdtContent>
          </w:sdt>
        </w:tc>
      </w:tr>
      <w:tr w:rsidRPr="00F842D3" w:rsidR="00FC365B" w:rsidTr="49964EB1" w14:paraId="377383EB" w14:textId="77777777">
        <w:trPr>
          <w:trHeight w:val="692"/>
        </w:trPr>
        <w:tc>
          <w:tcPr>
            <w:tcW w:w="2340" w:type="dxa"/>
            <w:gridSpan w:val="2"/>
            <w:tcMar/>
          </w:tcPr>
          <w:p w:rsidRPr="00F842D3" w:rsidR="00345F79" w:rsidP="00974796" w:rsidRDefault="009C0B89" w14:paraId="1C29F064" w14:textId="6025C91F">
            <w:pPr>
              <w:pStyle w:val="TableParagraph"/>
              <w:ind w:left="105" w:right="487"/>
              <w:rPr>
                <w:b/>
              </w:rPr>
            </w:pPr>
            <w:r w:rsidRPr="00F842D3">
              <w:rPr>
                <w:b/>
              </w:rPr>
              <w:t>REQUIRED TEXTBOOKS:</w:t>
            </w:r>
          </w:p>
        </w:tc>
        <w:tc>
          <w:tcPr>
            <w:tcW w:w="8010" w:type="dxa"/>
            <w:tcMar/>
          </w:tcPr>
          <w:sdt>
            <w:sdtPr>
              <w:rPr>
                <w:color w:val="222222"/>
                <w:shd w:val="clear" w:color="auto" w:fill="FFFFFF"/>
                <w:lang w:bidi="ar-SA"/>
              </w:rPr>
              <w:id w:val="-1070277061"/>
              <w:placeholder>
                <w:docPart w:val="DefaultPlaceholder_-1854013440"/>
              </w:placeholder>
              <w:text w:multiLine="1"/>
            </w:sdtPr>
            <w:sdtEndPr/>
            <w:sdtContent>
              <w:p w:rsidRPr="00F842D3" w:rsidR="00FC365B" w:rsidP="0021003C" w:rsidRDefault="0021003C" w14:paraId="0FF7FB61" w14:textId="4437D16B">
                <w:pPr>
                  <w:pStyle w:val="TableParagraph"/>
                  <w:ind w:left="109"/>
                </w:pPr>
                <w:r w:rsidRPr="00D266C0">
                  <w:rPr>
                    <w:color w:val="222222"/>
                    <w:shd w:val="clear" w:color="auto" w:fill="FFFFFF"/>
                    <w:lang w:bidi="ar-SA"/>
                  </w:rPr>
                  <w:t xml:space="preserve">Rubinstein, A., </w:t>
                </w:r>
                <w:proofErr w:type="spellStart"/>
                <w:r w:rsidRPr="00D266C0">
                  <w:rPr>
                    <w:color w:val="222222"/>
                    <w:shd w:val="clear" w:color="auto" w:fill="FFFFFF"/>
                    <w:lang w:bidi="ar-SA"/>
                  </w:rPr>
                  <w:t>Zerbino</w:t>
                </w:r>
                <w:proofErr w:type="spellEnd"/>
                <w:r w:rsidRPr="00D266C0">
                  <w:rPr>
                    <w:color w:val="222222"/>
                    <w:shd w:val="clear" w:color="auto" w:fill="FFFFFF"/>
                    <w:lang w:bidi="ar-SA"/>
                  </w:rPr>
                  <w:t>, M. C., Cejas, C., &amp; López, A. (2018). Making universal health care effective in Argentina: a blueprint for reform. Health Systems &amp; Reform, 4(3), 203-213.</w:t>
                </w:r>
                <w:r w:rsidRPr="00D266C0">
                  <w:rPr>
                    <w:color w:val="222222"/>
                    <w:shd w:val="clear" w:color="auto" w:fill="FFFFFF"/>
                    <w:lang w:bidi="ar-SA"/>
                  </w:rPr>
                  <w:br/>
                </w:r>
                <w:r w:rsidRPr="00D266C0">
                  <w:rPr>
                    <w:color w:val="222222"/>
                    <w:shd w:val="clear" w:color="auto" w:fill="FFFFFF"/>
                    <w:lang w:bidi="ar-SA"/>
                  </w:rPr>
                  <w:br/>
                </w:r>
                <w:r w:rsidRPr="00D266C0">
                  <w:rPr>
                    <w:color w:val="222222"/>
                    <w:shd w:val="clear" w:color="auto" w:fill="FFFFFF"/>
                    <w:lang w:bidi="ar-SA"/>
                  </w:rPr>
                  <w:t xml:space="preserve">Novick, G. E. (2017). Health Care Organization and Delivery in Argentina: A Case of Fragmentation, </w:t>
                </w:r>
                <w:proofErr w:type="gramStart"/>
                <w:r w:rsidRPr="00D266C0">
                  <w:rPr>
                    <w:color w:val="222222"/>
                    <w:shd w:val="clear" w:color="auto" w:fill="FFFFFF"/>
                    <w:lang w:bidi="ar-SA"/>
                  </w:rPr>
                  <w:t>Inefficiency</w:t>
                </w:r>
                <w:proofErr w:type="gramEnd"/>
                <w:r w:rsidRPr="00D266C0">
                  <w:rPr>
                    <w:color w:val="222222"/>
                    <w:shd w:val="clear" w:color="auto" w:fill="FFFFFF"/>
                    <w:lang w:bidi="ar-SA"/>
                  </w:rPr>
                  <w:t xml:space="preserve"> and Inequality. Global Policy, 8, 93-96.</w:t>
                </w:r>
                <w:r w:rsidRPr="00D266C0">
                  <w:rPr>
                    <w:color w:val="222222"/>
                    <w:shd w:val="clear" w:color="auto" w:fill="FFFFFF"/>
                    <w:lang w:bidi="ar-SA"/>
                  </w:rPr>
                  <w:br/>
                </w:r>
                <w:r w:rsidRPr="00D266C0">
                  <w:rPr>
                    <w:color w:val="222222"/>
                    <w:shd w:val="clear" w:color="auto" w:fill="FFFFFF"/>
                    <w:lang w:bidi="ar-SA"/>
                  </w:rPr>
                  <w:br/>
                </w:r>
                <w:r w:rsidRPr="00D266C0">
                  <w:rPr>
                    <w:color w:val="222222"/>
                    <w:shd w:val="clear" w:color="auto" w:fill="FFFFFF"/>
                    <w:lang w:bidi="ar-SA"/>
                  </w:rPr>
                  <w:t>Woodward, D., Drager, N., Beaglehole, R., &amp; Lipson, D. (2001). Globalization and health: a framework for analysis and action. Bulletin of the World Health Organization, 79, 875-881.</w:t>
                </w:r>
                <w:r w:rsidRPr="00D266C0">
                  <w:rPr>
                    <w:color w:val="222222"/>
                    <w:shd w:val="clear" w:color="auto" w:fill="FFFFFF"/>
                    <w:lang w:bidi="ar-SA"/>
                  </w:rPr>
                  <w:br/>
                </w:r>
                <w:r w:rsidRPr="00D266C0">
                  <w:rPr>
                    <w:color w:val="222222"/>
                    <w:shd w:val="clear" w:color="auto" w:fill="FFFFFF"/>
                    <w:lang w:bidi="ar-SA"/>
                  </w:rPr>
                  <w:br/>
                </w:r>
                <w:r w:rsidRPr="00D266C0">
                  <w:rPr>
                    <w:color w:val="222222"/>
                    <w:shd w:val="clear" w:color="auto" w:fill="FFFFFF"/>
                    <w:lang w:bidi="ar-SA"/>
                  </w:rPr>
                  <w:t>Mills, A. (2014). Health care systems in low-and middle-income countries. New England Journal of Medicine, 370(6), 552-557.</w:t>
                </w:r>
                <w:r w:rsidRPr="00D266C0">
                  <w:rPr>
                    <w:color w:val="222222"/>
                    <w:shd w:val="clear" w:color="auto" w:fill="FFFFFF"/>
                    <w:lang w:bidi="ar-SA"/>
                  </w:rPr>
                  <w:br/>
                </w:r>
                <w:r w:rsidRPr="00D266C0">
                  <w:rPr>
                    <w:color w:val="222222"/>
                    <w:shd w:val="clear" w:color="auto" w:fill="FFFFFF"/>
                    <w:lang w:bidi="ar-SA"/>
                  </w:rPr>
                  <w:br/>
                </w:r>
                <w:r w:rsidRPr="00D266C0">
                  <w:rPr>
                    <w:color w:val="222222"/>
                    <w:shd w:val="clear" w:color="auto" w:fill="FFFFFF"/>
                    <w:lang w:bidi="ar-SA"/>
                  </w:rPr>
                  <w:t>Sachs, J. D., &amp; McArthur, J. W. (2005). The millennium project: a plan for meeting the millennium development goals. The Lancet, 365(9456), 347-353.</w:t>
                </w:r>
              </w:p>
            </w:sdtContent>
          </w:sdt>
        </w:tc>
      </w:tr>
      <w:tr w:rsidRPr="00F842D3" w:rsidR="00FC365B" w:rsidTr="49964EB1" w14:paraId="2D359C4A" w14:textId="77777777">
        <w:trPr>
          <w:trHeight w:val="747"/>
        </w:trPr>
        <w:tc>
          <w:tcPr>
            <w:tcW w:w="2340" w:type="dxa"/>
            <w:gridSpan w:val="2"/>
            <w:tcMar/>
          </w:tcPr>
          <w:p w:rsidRPr="00F842D3" w:rsidR="00345F79" w:rsidP="00345F79" w:rsidRDefault="009C0B89" w14:paraId="65989361" w14:textId="26AA9CB0">
            <w:pPr>
              <w:pStyle w:val="TableParagraph"/>
              <w:ind w:left="105" w:right="154"/>
              <w:rPr>
                <w:b/>
              </w:rPr>
            </w:pPr>
            <w:r w:rsidRPr="00F842D3">
              <w:rPr>
                <w:b/>
                <w:w w:val="95"/>
              </w:rPr>
              <w:t xml:space="preserve">RECOMMENDED </w:t>
            </w:r>
            <w:r w:rsidRPr="00F842D3">
              <w:rPr>
                <w:b/>
              </w:rPr>
              <w:t>TEXTBOOKS:</w:t>
            </w:r>
          </w:p>
        </w:tc>
        <w:tc>
          <w:tcPr>
            <w:tcW w:w="8010" w:type="dxa"/>
            <w:tcMar/>
          </w:tcPr>
          <w:sdt>
            <w:sdtPr>
              <w:id w:val="-1422335451"/>
              <w:placeholder>
                <w:docPart w:val="DefaultPlaceholder_-1854013440"/>
              </w:placeholder>
              <w:text w:multiLine="1"/>
            </w:sdtPr>
            <w:sdtEndPr/>
            <w:sdtContent>
              <w:p w:rsidRPr="00F842D3" w:rsidR="00D13217" w:rsidP="00D94293" w:rsidRDefault="009B454F" w14:paraId="1CB37FAC" w14:textId="4A94454B">
                <w:pPr>
                  <w:pStyle w:val="TableParagraph"/>
                  <w:ind w:left="109"/>
                </w:pPr>
                <w:r w:rsidRPr="00F842D3">
                  <w:t>None.</w:t>
                </w:r>
              </w:p>
            </w:sdtContent>
          </w:sdt>
        </w:tc>
      </w:tr>
      <w:tr w:rsidRPr="00F842D3" w:rsidR="00160138" w:rsidTr="49964EB1" w14:paraId="2BBAE554" w14:textId="77777777">
        <w:trPr>
          <w:trHeight w:val="1052"/>
        </w:trPr>
        <w:tc>
          <w:tcPr>
            <w:tcW w:w="2340" w:type="dxa"/>
            <w:gridSpan w:val="2"/>
            <w:tcMar/>
          </w:tcPr>
          <w:p w:rsidRPr="00F842D3" w:rsidR="00160138" w:rsidP="00850E3D" w:rsidRDefault="00BF765E" w14:paraId="7433A77F" w14:textId="5EF05E82">
            <w:pPr>
              <w:pStyle w:val="TableParagraph"/>
              <w:ind w:left="105" w:right="154"/>
              <w:rPr>
                <w:b/>
                <w:w w:val="95"/>
              </w:rPr>
            </w:pPr>
            <w:r w:rsidRPr="00F842D3">
              <w:rPr>
                <w:b/>
              </w:rPr>
              <w:t xml:space="preserve">EVALUATION METHODS &amp; </w:t>
            </w:r>
            <w:r w:rsidRPr="00F842D3" w:rsidR="00850E3D">
              <w:rPr>
                <w:b/>
              </w:rPr>
              <w:t>LEARNING OUTCOMES</w:t>
            </w:r>
            <w:r w:rsidRPr="00F842D3" w:rsidR="00160138">
              <w:rPr>
                <w:b/>
              </w:rPr>
              <w:t>:</w:t>
            </w:r>
          </w:p>
        </w:tc>
        <w:tc>
          <w:tcPr>
            <w:tcW w:w="8010" w:type="dxa"/>
            <w:tcMar/>
          </w:tcPr>
          <w:p w:rsidRPr="007D78B1" w:rsidR="00422B13" w:rsidP="00422B13" w:rsidRDefault="00422B13" w14:paraId="3ABE0EF7" w14:textId="216615E4">
            <w:pPr>
              <w:pStyle w:val="TableParagraph"/>
              <w:ind w:left="0"/>
              <w:rPr>
                <w:b/>
              </w:rPr>
            </w:pPr>
            <w:r w:rsidRPr="00F842D3">
              <w:rPr>
                <w:b/>
              </w:rPr>
              <w:t xml:space="preserve">Evaluation Methods and </w:t>
            </w:r>
            <w:r w:rsidRPr="00F842D3" w:rsidR="00850E3D">
              <w:rPr>
                <w:b/>
              </w:rPr>
              <w:t>Learning Outcomes</w:t>
            </w:r>
            <w:r w:rsidRPr="00F842D3">
              <w:rPr>
                <w:b/>
              </w:rPr>
              <w:t xml:space="preserve"> Evaluated</w:t>
            </w:r>
          </w:p>
          <w:p w:rsidRPr="00F842D3" w:rsidR="00290EB3" w:rsidP="00290EB3" w:rsidRDefault="00290EB3" w14:paraId="36854891" w14:textId="2AF9037A">
            <w:pPr>
              <w:rPr>
                <w:color w:val="000000"/>
              </w:rPr>
            </w:pPr>
            <w:r w:rsidRPr="00F842D3">
              <w:rPr>
                <w:color w:val="000000"/>
              </w:rPr>
              <w:t>Pre-Departure In-Class Participation and Attendance (LO 1</w:t>
            </w:r>
            <w:r w:rsidRPr="00F842D3" w:rsidR="00AD6B47">
              <w:rPr>
                <w:color w:val="000000"/>
              </w:rPr>
              <w:t>)</w:t>
            </w:r>
          </w:p>
          <w:p w:rsidRPr="00F842D3" w:rsidR="00290EB3" w:rsidP="00290EB3" w:rsidRDefault="00290EB3" w14:paraId="323DA2D1" w14:textId="2D3A270E">
            <w:pPr>
              <w:rPr>
                <w:color w:val="000000"/>
              </w:rPr>
            </w:pPr>
            <w:r w:rsidRPr="00F842D3">
              <w:rPr>
                <w:color w:val="000000"/>
              </w:rPr>
              <w:t>In-Country Individual Participation (LO</w:t>
            </w:r>
            <w:r w:rsidRPr="00F842D3" w:rsidR="00AD6B47">
              <w:rPr>
                <w:color w:val="000000"/>
              </w:rPr>
              <w:t xml:space="preserve"> 1, 2, 3, 4, 6)</w:t>
            </w:r>
          </w:p>
          <w:p w:rsidRPr="00F842D3" w:rsidR="00290EB3" w:rsidP="00290EB3" w:rsidRDefault="00290EB3" w14:paraId="019BF1FD" w14:textId="2F60BCDD">
            <w:pPr>
              <w:rPr>
                <w:color w:val="000000"/>
              </w:rPr>
            </w:pPr>
            <w:r w:rsidRPr="00F842D3">
              <w:rPr>
                <w:color w:val="000000"/>
              </w:rPr>
              <w:t>In-Country Individual Blog (LO</w:t>
            </w:r>
            <w:r w:rsidRPr="00F842D3" w:rsidR="00AD6B47">
              <w:rPr>
                <w:color w:val="000000"/>
              </w:rPr>
              <w:t xml:space="preserve"> 1, 3, 4, 5)</w:t>
            </w:r>
          </w:p>
          <w:p w:rsidRPr="00F842D3" w:rsidR="00290EB3" w:rsidP="00290EB3" w:rsidRDefault="00290EB3" w14:paraId="569F2404" w14:textId="06D4DE4C">
            <w:pPr>
              <w:rPr>
                <w:color w:val="000000"/>
              </w:rPr>
            </w:pPr>
            <w:r w:rsidRPr="00F842D3">
              <w:rPr>
                <w:color w:val="000000"/>
              </w:rPr>
              <w:t>Pre-Departure Group Presentation (LO</w:t>
            </w:r>
            <w:r w:rsidRPr="00F842D3" w:rsidR="00AD6B47">
              <w:rPr>
                <w:color w:val="000000"/>
              </w:rPr>
              <w:t xml:space="preserve"> 1, 3, 4)</w:t>
            </w:r>
          </w:p>
          <w:p w:rsidRPr="00F842D3" w:rsidR="00290EB3" w:rsidP="00290EB3" w:rsidRDefault="00290EB3" w14:paraId="323594A2" w14:textId="679629F7">
            <w:pPr>
              <w:rPr>
                <w:color w:val="000000"/>
              </w:rPr>
            </w:pPr>
            <w:r w:rsidRPr="00F842D3">
              <w:rPr>
                <w:color w:val="000000"/>
              </w:rPr>
              <w:t>In-Country Final Group Presentation (LO</w:t>
            </w:r>
            <w:r w:rsidRPr="00F842D3" w:rsidR="00AD6B47">
              <w:rPr>
                <w:color w:val="000000"/>
              </w:rPr>
              <w:t xml:space="preserve"> 1, 2, 3, 4, 5, 7)</w:t>
            </w:r>
          </w:p>
          <w:p w:rsidRPr="00F842D3" w:rsidR="00290EB3" w:rsidP="00290EB3" w:rsidRDefault="00290EB3" w14:paraId="4C93CE5D" w14:textId="50001B0E">
            <w:pPr>
              <w:rPr>
                <w:color w:val="000000"/>
              </w:rPr>
            </w:pPr>
            <w:r w:rsidRPr="00F842D3">
              <w:rPr>
                <w:color w:val="000000"/>
              </w:rPr>
              <w:t xml:space="preserve">Individual Final </w:t>
            </w:r>
            <w:r w:rsidR="003845D6">
              <w:rPr>
                <w:color w:val="000000"/>
              </w:rPr>
              <w:t>Research</w:t>
            </w:r>
            <w:r w:rsidRPr="00F842D3">
              <w:rPr>
                <w:color w:val="000000"/>
              </w:rPr>
              <w:t xml:space="preserve"> </w:t>
            </w:r>
            <w:r w:rsidR="00A07690">
              <w:rPr>
                <w:color w:val="000000"/>
              </w:rPr>
              <w:t>Paper</w:t>
            </w:r>
            <w:r w:rsidRPr="00F842D3">
              <w:rPr>
                <w:color w:val="000000"/>
              </w:rPr>
              <w:t xml:space="preserve"> and Reflection Video (LO</w:t>
            </w:r>
            <w:r w:rsidRPr="00F842D3" w:rsidR="00AD6B47">
              <w:rPr>
                <w:color w:val="000000"/>
              </w:rPr>
              <w:t xml:space="preserve"> 1, 2, 3, 4, 5, 7)</w:t>
            </w:r>
          </w:p>
          <w:p w:rsidRPr="00F842D3" w:rsidR="00290EB3" w:rsidP="00290EB3" w:rsidRDefault="00290EB3" w14:paraId="18AAE22F" w14:textId="6EB3D939">
            <w:pPr>
              <w:rPr>
                <w:color w:val="000000"/>
              </w:rPr>
            </w:pPr>
          </w:p>
          <w:p w:rsidRPr="007D78B1" w:rsidR="00422B13" w:rsidP="00422B13" w:rsidRDefault="00422B13" w14:paraId="4658429D" w14:textId="64628B4A">
            <w:pPr>
              <w:pStyle w:val="TableParagraph"/>
              <w:ind w:left="0"/>
              <w:rPr>
                <w:b/>
              </w:rPr>
            </w:pPr>
            <w:r w:rsidRPr="00F842D3">
              <w:rPr>
                <w:b/>
              </w:rPr>
              <w:t>Description of Evaluation Methods and Their Contribution to Course Grade</w:t>
            </w:r>
          </w:p>
          <w:sdt>
            <w:sdtPr>
              <w:rPr>
                <w:b/>
              </w:rPr>
              <w:id w:val="-791130665"/>
              <w:placeholder>
                <w:docPart w:val="DefaultPlaceholder_1081868574"/>
              </w:placeholder>
            </w:sdtPr>
            <w:sdtEndPr/>
            <w:sdtContent>
              <w:p w:rsidRPr="00F842D3" w:rsidR="00C31E54" w:rsidP="00C31E54" w:rsidRDefault="00C31E54" w14:paraId="5168BD86" w14:textId="33869051">
                <w:pPr>
                  <w:adjustRightInd w:val="0"/>
                  <w:rPr>
                    <w:bCs/>
                    <w:color w:val="000000"/>
                  </w:rPr>
                </w:pPr>
                <w:r w:rsidRPr="00F842D3">
                  <w:rPr>
                    <w:bCs/>
                    <w:color w:val="000000"/>
                  </w:rPr>
                  <w:t>The course grade earned is based on the following:</w:t>
                </w:r>
              </w:p>
              <w:p w:rsidRPr="00F842D3" w:rsidR="00C31E54" w:rsidP="00C31E54" w:rsidRDefault="00C31E54" w14:paraId="3A3B8D2E" w14:textId="77777777">
                <w:pPr>
                  <w:ind w:left="720"/>
                  <w:rPr>
                    <w:color w:val="000000"/>
                  </w:rPr>
                </w:pPr>
                <w:r w:rsidRPr="00F842D3">
                  <w:rPr>
                    <w:color w:val="000000"/>
                  </w:rPr>
                  <w:t>5% - Pre-Departure In-Class Participation and Attendance</w:t>
                </w:r>
              </w:p>
              <w:p w:rsidRPr="00F842D3" w:rsidR="00C31E54" w:rsidP="00C31E54" w:rsidRDefault="00C31E54" w14:paraId="40C1A063" w14:textId="77777777">
                <w:pPr>
                  <w:ind w:left="720"/>
                  <w:rPr>
                    <w:color w:val="000000"/>
                  </w:rPr>
                </w:pPr>
                <w:r w:rsidRPr="00F842D3">
                  <w:rPr>
                    <w:color w:val="000000"/>
                  </w:rPr>
                  <w:t>20% - In-Country Individual Participation</w:t>
                </w:r>
              </w:p>
              <w:p w:rsidRPr="00F842D3" w:rsidR="00C31E54" w:rsidP="00C31E54" w:rsidRDefault="00C31E54" w14:paraId="5F32DD37" w14:textId="77777777">
                <w:pPr>
                  <w:ind w:left="720"/>
                  <w:rPr>
                    <w:color w:val="000000"/>
                  </w:rPr>
                </w:pPr>
                <w:r w:rsidRPr="00F842D3">
                  <w:rPr>
                    <w:color w:val="000000"/>
                  </w:rPr>
                  <w:t>20% - In-Country Individual Blog</w:t>
                </w:r>
              </w:p>
              <w:p w:rsidRPr="00F842D3" w:rsidR="003D09E2" w:rsidP="003D09E2" w:rsidRDefault="003D09E2" w14:paraId="4C1A8EFA" w14:textId="26BFB9C9">
                <w:pPr>
                  <w:ind w:left="720"/>
                  <w:rPr>
                    <w:color w:val="000000"/>
                  </w:rPr>
                </w:pPr>
                <w:r w:rsidRPr="00F842D3">
                  <w:rPr>
                    <w:color w:val="000000"/>
                  </w:rPr>
                  <w:t>1</w:t>
                </w:r>
                <w:r w:rsidRPr="00F842D3" w:rsidR="007769D5">
                  <w:rPr>
                    <w:color w:val="000000"/>
                  </w:rPr>
                  <w:t>5</w:t>
                </w:r>
                <w:r w:rsidRPr="00F842D3">
                  <w:rPr>
                    <w:color w:val="000000"/>
                  </w:rPr>
                  <w:t>% - Pre-Departure Group Presentation</w:t>
                </w:r>
              </w:p>
              <w:p w:rsidRPr="00F842D3" w:rsidR="00C31E54" w:rsidP="00C31E54" w:rsidRDefault="00C31E54" w14:paraId="3D5D6C5C" w14:textId="3C29D007">
                <w:pPr>
                  <w:ind w:left="720"/>
                  <w:rPr>
                    <w:color w:val="000000"/>
                  </w:rPr>
                </w:pPr>
                <w:r w:rsidRPr="00F842D3">
                  <w:rPr>
                    <w:color w:val="000000"/>
                  </w:rPr>
                  <w:t>15% - In-Country Final Group Presentation</w:t>
                </w:r>
              </w:p>
              <w:p w:rsidRPr="00F842D3" w:rsidR="00C31E54" w:rsidP="00C31E54" w:rsidRDefault="00C31E54" w14:paraId="4412D60B" w14:textId="3F52D86A">
                <w:pPr>
                  <w:ind w:left="720"/>
                  <w:rPr>
                    <w:color w:val="000000"/>
                  </w:rPr>
                </w:pPr>
                <w:r w:rsidRPr="00F842D3">
                  <w:rPr>
                    <w:color w:val="000000"/>
                    <w:u w:val="single"/>
                  </w:rPr>
                  <w:t>25%</w:t>
                </w:r>
                <w:r w:rsidRPr="00F842D3">
                  <w:rPr>
                    <w:color w:val="000000"/>
                  </w:rPr>
                  <w:t xml:space="preserve"> - Individual Final </w:t>
                </w:r>
                <w:r w:rsidR="003845D6">
                  <w:rPr>
                    <w:color w:val="000000"/>
                  </w:rPr>
                  <w:t>Research</w:t>
                </w:r>
                <w:r w:rsidRPr="00F842D3">
                  <w:rPr>
                    <w:color w:val="000000"/>
                  </w:rPr>
                  <w:t xml:space="preserve"> </w:t>
                </w:r>
                <w:r w:rsidR="00A07690">
                  <w:rPr>
                    <w:color w:val="000000"/>
                  </w:rPr>
                  <w:t>Paper</w:t>
                </w:r>
                <w:r w:rsidRPr="00F842D3">
                  <w:rPr>
                    <w:color w:val="000000"/>
                  </w:rPr>
                  <w:t xml:space="preserve"> and Reflection Video</w:t>
                </w:r>
              </w:p>
              <w:p w:rsidRPr="00F842D3" w:rsidR="00422B13" w:rsidP="00C31E54" w:rsidRDefault="00C31E54" w14:paraId="43006417" w14:textId="4C3C0FB2">
                <w:pPr>
                  <w:rPr>
                    <w:color w:val="000000"/>
                  </w:rPr>
                </w:pPr>
                <w:r w:rsidRPr="00F842D3">
                  <w:rPr>
                    <w:color w:val="000000"/>
                  </w:rPr>
                  <w:tab/>
                </w:r>
                <w:r w:rsidRPr="00F842D3">
                  <w:rPr>
                    <w:color w:val="000000"/>
                  </w:rPr>
                  <w:t>100%</w:t>
                </w:r>
              </w:p>
            </w:sdtContent>
          </w:sdt>
          <w:p w:rsidRPr="00F842D3" w:rsidR="00422B13" w:rsidP="00422B13" w:rsidRDefault="00422B13" w14:paraId="010CA525" w14:textId="77777777">
            <w:pPr>
              <w:pStyle w:val="TableParagraph"/>
              <w:ind w:left="0"/>
            </w:pPr>
          </w:p>
          <w:p w:rsidRPr="00F842D3" w:rsidR="00960D25" w:rsidP="00960D25" w:rsidRDefault="00960D25" w14:paraId="608DA9A1" w14:textId="77777777">
            <w:pPr>
              <w:pStyle w:val="TableParagraph"/>
              <w:ind w:left="0"/>
              <w:rPr>
                <w:b/>
              </w:rPr>
            </w:pPr>
            <w:r w:rsidRPr="00F842D3">
              <w:rPr>
                <w:b/>
              </w:rPr>
              <w:t>Description of Assignments</w:t>
            </w:r>
          </w:p>
          <w:p w:rsidRPr="00F842D3" w:rsidR="00DD623B" w:rsidP="00960D25" w:rsidRDefault="00960D25" w14:paraId="21D39E04" w14:textId="3BA3C799">
            <w:pPr>
              <w:rPr>
                <w:rFonts w:eastAsia="Calibri"/>
              </w:rPr>
            </w:pPr>
            <w:r w:rsidRPr="00F842D3">
              <w:rPr>
                <w:rFonts w:eastAsia="Calibri"/>
              </w:rPr>
              <w:t>The methods used to evaluate learning and how they will be evaluated are described in Canvas</w:t>
            </w:r>
            <w:r w:rsidRPr="00F842D3" w:rsidR="006733FA">
              <w:rPr>
                <w:rFonts w:eastAsia="Calibri"/>
              </w:rPr>
              <w:t>.</w:t>
            </w:r>
          </w:p>
          <w:p w:rsidRPr="00F842D3" w:rsidR="00DD623B" w:rsidP="00960D25" w:rsidRDefault="00DD623B" w14:paraId="1584815A" w14:textId="77777777"/>
          <w:p w:rsidRPr="00F842D3" w:rsidR="000404E1" w:rsidP="000404E1" w:rsidRDefault="000404E1" w14:paraId="4EF8E09A" w14:textId="77777777">
            <w:pPr>
              <w:rPr>
                <w:b/>
                <w:bCs/>
                <w:color w:val="000000"/>
              </w:rPr>
            </w:pPr>
            <w:r w:rsidRPr="00F842D3">
              <w:rPr>
                <w:b/>
                <w:bCs/>
                <w:color w:val="000000"/>
                <w:u w:val="single"/>
              </w:rPr>
              <w:t>Coursework and Assignments</w:t>
            </w:r>
            <w:r w:rsidRPr="00F842D3">
              <w:rPr>
                <w:b/>
                <w:bCs/>
                <w:color w:val="000000"/>
              </w:rPr>
              <w:t>:</w:t>
            </w:r>
          </w:p>
          <w:p w:rsidRPr="00F842D3" w:rsidR="000404E1" w:rsidP="000404E1" w:rsidRDefault="000404E1" w14:paraId="3CCD5D4C" w14:textId="77777777">
            <w:pPr>
              <w:rPr>
                <w:b/>
                <w:bCs/>
                <w:color w:val="000000"/>
              </w:rPr>
            </w:pPr>
          </w:p>
          <w:p w:rsidRPr="007D78B1" w:rsidR="000404E1" w:rsidP="007D78B1" w:rsidRDefault="000404E1" w14:paraId="465AA40F" w14:textId="0A19C481">
            <w:pPr>
              <w:widowControl/>
              <w:numPr>
                <w:ilvl w:val="0"/>
                <w:numId w:val="26"/>
              </w:numPr>
              <w:autoSpaceDE/>
              <w:autoSpaceDN/>
              <w:rPr>
                <w:rStyle w:val="Emphasis"/>
                <w:b/>
                <w:color w:val="000000"/>
              </w:rPr>
            </w:pPr>
            <w:r w:rsidRPr="00F842D3">
              <w:rPr>
                <w:rStyle w:val="Emphasis"/>
                <w:b/>
                <w:color w:val="000000"/>
              </w:rPr>
              <w:t>Pre-Departure In-Class Participation and Attendance (5%)</w:t>
            </w:r>
          </w:p>
          <w:p w:rsidRPr="00F842D3" w:rsidR="000404E1" w:rsidP="000404E1" w:rsidRDefault="000404E1" w14:paraId="1E54A280" w14:textId="77777777">
            <w:pPr>
              <w:adjustRightInd w:val="0"/>
              <w:ind w:left="720"/>
              <w:rPr>
                <w:bCs/>
              </w:rPr>
            </w:pPr>
            <w:r w:rsidRPr="00F842D3">
              <w:rPr>
                <w:bCs/>
                <w:color w:val="000000"/>
              </w:rPr>
              <w:t xml:space="preserve">Students are required to attend two pre-departure classes that will provide conceptual foundations for understanding globalization and health. Attendance at each of the sessions is required, including your active participation. Each Plus3 destination will have its own website. The purpose of the individual websites is to provide family members and friends with access to the students while they are on their trip as well as to facilitate meaningful reflection. You will need to set up your blog before </w:t>
            </w:r>
            <w:proofErr w:type="gramStart"/>
            <w:r w:rsidRPr="00F842D3">
              <w:rPr>
                <w:bCs/>
                <w:color w:val="000000"/>
              </w:rPr>
              <w:t>the departure</w:t>
            </w:r>
            <w:proofErr w:type="gramEnd"/>
            <w:r w:rsidRPr="00F842D3">
              <w:rPr>
                <w:bCs/>
                <w:color w:val="000000"/>
              </w:rPr>
              <w:t xml:space="preserve">.  </w:t>
            </w:r>
          </w:p>
          <w:p w:rsidRPr="00F842D3" w:rsidR="000404E1" w:rsidP="000404E1" w:rsidRDefault="000404E1" w14:paraId="2FEAD42E" w14:textId="77777777">
            <w:pPr>
              <w:rPr>
                <w:color w:val="000000"/>
              </w:rPr>
            </w:pPr>
          </w:p>
          <w:p w:rsidRPr="00F842D3" w:rsidR="000404E1" w:rsidP="000404E1" w:rsidRDefault="000404E1" w14:paraId="5EDAADB8" w14:textId="77777777">
            <w:pPr>
              <w:ind w:left="720"/>
              <w:rPr>
                <w:color w:val="000000"/>
              </w:rPr>
            </w:pPr>
            <w:r w:rsidRPr="00F842D3">
              <w:rPr>
                <w:color w:val="000000"/>
              </w:rPr>
              <w:t>Participation is evaluated on the basis of: (a) familiarity with the readings; (b) quality of contributions; (c) critical and creative approaches to the issue; and (d) attendance at classes.</w:t>
            </w:r>
          </w:p>
          <w:p w:rsidRPr="00F842D3" w:rsidR="000404E1" w:rsidP="000404E1" w:rsidRDefault="000404E1" w14:paraId="064750DA" w14:textId="77777777">
            <w:pPr>
              <w:rPr>
                <w:color w:val="000000"/>
              </w:rPr>
            </w:pPr>
          </w:p>
          <w:p w:rsidRPr="007D78B1" w:rsidR="000404E1" w:rsidP="007D78B1" w:rsidRDefault="000404E1" w14:paraId="79C917FB" w14:textId="6B94E3D1">
            <w:pPr>
              <w:widowControl/>
              <w:numPr>
                <w:ilvl w:val="0"/>
                <w:numId w:val="26"/>
              </w:numPr>
              <w:autoSpaceDE/>
              <w:autoSpaceDN/>
              <w:rPr>
                <w:b/>
                <w:color w:val="000000"/>
              </w:rPr>
            </w:pPr>
            <w:r w:rsidRPr="00F842D3">
              <w:rPr>
                <w:rStyle w:val="Emphasis"/>
                <w:b/>
                <w:color w:val="000000"/>
              </w:rPr>
              <w:t>In-Country Individual Participation</w:t>
            </w:r>
            <w:r w:rsidRPr="00F842D3">
              <w:rPr>
                <w:b/>
                <w:color w:val="000000"/>
              </w:rPr>
              <w:t xml:space="preserve"> (20%) </w:t>
            </w:r>
          </w:p>
          <w:p w:rsidRPr="00F842D3" w:rsidR="000404E1" w:rsidP="000404E1" w:rsidRDefault="000404E1" w14:paraId="32A9FE62" w14:textId="77777777">
            <w:pPr>
              <w:ind w:left="720"/>
              <w:rPr>
                <w:color w:val="000000"/>
              </w:rPr>
            </w:pPr>
            <w:r w:rsidRPr="00F842D3">
              <w:rPr>
                <w:color w:val="000000"/>
              </w:rPr>
              <w:t>The field study component of the course will encompass 14 days abroad. Evaluated on the basis of: (a) application of course materials to questions raised; (b) quality of contributions; (c) critical and creative approaches to the issue; (d) completion of in-country interviews; and (e) respect for hosts and cultural norms.</w:t>
            </w:r>
          </w:p>
          <w:p w:rsidRPr="00F842D3" w:rsidR="000404E1" w:rsidP="000404E1" w:rsidRDefault="000404E1" w14:paraId="3E90B55E" w14:textId="77777777">
            <w:pPr>
              <w:ind w:left="720"/>
              <w:rPr>
                <w:b/>
                <w:color w:val="000000"/>
              </w:rPr>
            </w:pPr>
          </w:p>
          <w:p w:rsidRPr="00F842D3" w:rsidR="000404E1" w:rsidP="000404E1" w:rsidRDefault="000404E1" w14:paraId="508AA0BA" w14:textId="77777777">
            <w:pPr>
              <w:ind w:left="720"/>
              <w:rPr>
                <w:color w:val="000000"/>
              </w:rPr>
            </w:pPr>
            <w:r w:rsidRPr="00F842D3">
              <w:rPr>
                <w:b/>
                <w:color w:val="000000"/>
              </w:rPr>
              <w:t>Professional activities</w:t>
            </w:r>
            <w:r w:rsidRPr="00F842D3">
              <w:rPr>
                <w:color w:val="000000"/>
              </w:rPr>
              <w:t xml:space="preserve">. Each student is expected to attend </w:t>
            </w:r>
            <w:proofErr w:type="gramStart"/>
            <w:r w:rsidRPr="00F842D3">
              <w:rPr>
                <w:color w:val="000000"/>
              </w:rPr>
              <w:t>each and every</w:t>
            </w:r>
            <w:proofErr w:type="gramEnd"/>
            <w:r w:rsidRPr="00F842D3">
              <w:rPr>
                <w:color w:val="000000"/>
              </w:rPr>
              <w:t xml:space="preserve"> planned event, including the sightseeing trips, the company visits and the lectures at the local universities; be on or ahead of schedule for all events; participate in all work activities; and be actively engaged in asking questions of lecturers and speakers. The professors will maintain participation records. After each company visit each student should complete an individual reflection on what they saw and write down any observations and/or questions they have from the trip. Then each student should use these observations as starting points for the next company visit. Consider such questions as: What interesting strengths or weaknesses were discussed (or are apparent) in the firm that you visited today? Does this firm face any interesting opportunities or threats from the external environment? Why is this firm of interest to a professional in business or nursing? What healthcare issues are involved in the process? What technology or </w:t>
            </w:r>
            <w:proofErr w:type="gramStart"/>
            <w:r w:rsidRPr="00F842D3">
              <w:rPr>
                <w:color w:val="000000"/>
              </w:rPr>
              <w:t>lack of</w:t>
            </w:r>
            <w:proofErr w:type="gramEnd"/>
            <w:r w:rsidRPr="00F842D3">
              <w:rPr>
                <w:color w:val="000000"/>
              </w:rPr>
              <w:t xml:space="preserve"> did you observe? What business practices did you observe? Student groups are encouraged to share their thoughts with other groups and with each other.</w:t>
            </w:r>
          </w:p>
          <w:p w:rsidRPr="00F842D3" w:rsidR="000404E1" w:rsidP="000404E1" w:rsidRDefault="000404E1" w14:paraId="7144E7A5" w14:textId="77777777">
            <w:pPr>
              <w:ind w:left="720"/>
              <w:rPr>
                <w:color w:val="000000"/>
                <w:highlight w:val="yellow"/>
              </w:rPr>
            </w:pPr>
          </w:p>
          <w:p w:rsidRPr="00F842D3" w:rsidR="000404E1" w:rsidP="000404E1" w:rsidRDefault="000404E1" w14:paraId="7B778A3E" w14:textId="77777777">
            <w:pPr>
              <w:ind w:left="720"/>
              <w:rPr>
                <w:color w:val="000000"/>
              </w:rPr>
            </w:pPr>
            <w:r w:rsidRPr="00F842D3">
              <w:rPr>
                <w:b/>
                <w:color w:val="000000"/>
              </w:rPr>
              <w:t>Personal activities.</w:t>
            </w:r>
            <w:r w:rsidRPr="00F842D3">
              <w:rPr>
                <w:color w:val="000000"/>
              </w:rPr>
              <w:t xml:space="preserve"> We understand that each student is an adult and as such has the right to spend his or her free time in the country as he or she wishes. However, all students must also understand that while they are on the site visits and while they are on their own time, they are representing the University of Pittsburgh. Thus, their actions directly reflect on the university’s image and the image of the United States. Failure to maintain acceptable behavior will result in a lower grade or failure of the participation component and can be grounds for a lower final grade or failing the course and being sent home. Acceptable and unacceptable actions will be described in the pre-departure sessions.</w:t>
            </w:r>
          </w:p>
          <w:p w:rsidR="000404E1" w:rsidP="000404E1" w:rsidRDefault="000404E1" w14:paraId="33FF5C8B" w14:textId="77777777">
            <w:pPr>
              <w:ind w:left="360"/>
              <w:rPr>
                <w:color w:val="000000"/>
                <w:highlight w:val="yellow"/>
              </w:rPr>
            </w:pPr>
          </w:p>
          <w:p w:rsidRPr="00F842D3" w:rsidR="007F1D69" w:rsidP="000404E1" w:rsidRDefault="007F1D69" w14:paraId="1A424613" w14:textId="77777777">
            <w:pPr>
              <w:ind w:left="360"/>
              <w:rPr>
                <w:color w:val="000000"/>
                <w:highlight w:val="yellow"/>
              </w:rPr>
            </w:pPr>
          </w:p>
          <w:p w:rsidRPr="007D78B1" w:rsidR="000404E1" w:rsidP="007D78B1" w:rsidRDefault="00ED0B61" w14:paraId="7205C466" w14:textId="4DBE7FAD">
            <w:pPr>
              <w:widowControl/>
              <w:numPr>
                <w:ilvl w:val="0"/>
                <w:numId w:val="23"/>
              </w:numPr>
              <w:autoSpaceDE/>
              <w:autoSpaceDN/>
              <w:rPr>
                <w:b/>
                <w:color w:val="000000"/>
              </w:rPr>
            </w:pPr>
            <w:r w:rsidRPr="00F842D3">
              <w:rPr>
                <w:rStyle w:val="Emphasis"/>
                <w:b/>
                <w:color w:val="000000"/>
              </w:rPr>
              <w:t xml:space="preserve">In-Country Individual </w:t>
            </w:r>
            <w:r w:rsidRPr="00F842D3" w:rsidR="000404E1">
              <w:rPr>
                <w:rStyle w:val="Emphasis"/>
                <w:b/>
                <w:color w:val="000000"/>
              </w:rPr>
              <w:t>Blog (20%)</w:t>
            </w:r>
          </w:p>
          <w:p w:rsidRPr="00F842D3" w:rsidR="000404E1" w:rsidP="000404E1" w:rsidRDefault="000404E1" w14:paraId="624C6953" w14:textId="2A5FB5F4">
            <w:pPr>
              <w:ind w:firstLine="720"/>
              <w:rPr>
                <w:color w:val="000000"/>
              </w:rPr>
            </w:pPr>
            <w:r w:rsidRPr="00F842D3">
              <w:rPr>
                <w:color w:val="000000"/>
              </w:rPr>
              <w:t>750-word blog entries are due daily during the in-country component of</w:t>
            </w:r>
            <w:r w:rsidRPr="00F842D3" w:rsidR="00ED0B61">
              <w:rPr>
                <w:color w:val="000000"/>
              </w:rPr>
              <w:t xml:space="preserve"> </w:t>
            </w:r>
            <w:r w:rsidRPr="00F842D3">
              <w:rPr>
                <w:color w:val="000000"/>
              </w:rPr>
              <w:t>the course.</w:t>
            </w:r>
          </w:p>
          <w:p w:rsidRPr="00F842D3" w:rsidR="000404E1" w:rsidP="000404E1" w:rsidRDefault="000404E1" w14:paraId="28718120" w14:textId="77777777">
            <w:pPr>
              <w:ind w:firstLine="720"/>
              <w:rPr>
                <w:color w:val="000000"/>
              </w:rPr>
            </w:pPr>
          </w:p>
          <w:p w:rsidRPr="00F842D3" w:rsidR="000404E1" w:rsidP="000404E1" w:rsidRDefault="000404E1" w14:paraId="257378A6" w14:textId="1148A89D">
            <w:pPr>
              <w:ind w:left="720"/>
              <w:rPr>
                <w:color w:val="000000"/>
              </w:rPr>
            </w:pPr>
            <w:r w:rsidRPr="00F842D3">
              <w:rPr>
                <w:color w:val="000000"/>
              </w:rPr>
              <w:t xml:space="preserve">Entries must be based on the literature covered in class, identification of in-country interviewees, case material to be covered in the final </w:t>
            </w:r>
            <w:r w:rsidR="00A21A00">
              <w:rPr>
                <w:color w:val="000000"/>
              </w:rPr>
              <w:t>research</w:t>
            </w:r>
            <w:r w:rsidRPr="00F842D3">
              <w:rPr>
                <w:color w:val="000000"/>
              </w:rPr>
              <w:t xml:space="preserve"> </w:t>
            </w:r>
            <w:r w:rsidR="008D7DB7">
              <w:rPr>
                <w:color w:val="000000"/>
              </w:rPr>
              <w:t>paper</w:t>
            </w:r>
            <w:r w:rsidRPr="00F842D3">
              <w:rPr>
                <w:color w:val="000000"/>
              </w:rPr>
              <w:t xml:space="preserve">, and personal </w:t>
            </w:r>
            <w:proofErr w:type="gramStart"/>
            <w:r w:rsidRPr="00F842D3">
              <w:rPr>
                <w:color w:val="000000"/>
              </w:rPr>
              <w:t>refection</w:t>
            </w:r>
            <w:proofErr w:type="gramEnd"/>
            <w:r w:rsidRPr="00F842D3">
              <w:rPr>
                <w:color w:val="000000"/>
              </w:rPr>
              <w:t xml:space="preserve"> on cultural and business norms abroad.</w:t>
            </w:r>
          </w:p>
          <w:p w:rsidRPr="00F842D3" w:rsidR="000404E1" w:rsidP="000404E1" w:rsidRDefault="000404E1" w14:paraId="59E851D8" w14:textId="77777777">
            <w:pPr>
              <w:rPr>
                <w:color w:val="000000"/>
              </w:rPr>
            </w:pPr>
            <w:r w:rsidRPr="00F842D3">
              <w:rPr>
                <w:color w:val="000000"/>
              </w:rPr>
              <w:tab/>
            </w:r>
            <w:r w:rsidRPr="00F842D3">
              <w:rPr>
                <w:color w:val="000000"/>
              </w:rPr>
              <w:t xml:space="preserve"> </w:t>
            </w:r>
          </w:p>
          <w:p w:rsidRPr="00F842D3" w:rsidR="000404E1" w:rsidP="000404E1" w:rsidRDefault="000404E1" w14:paraId="4098A7A1" w14:textId="77777777">
            <w:pPr>
              <w:ind w:left="720"/>
              <w:rPr>
                <w:color w:val="000000"/>
              </w:rPr>
            </w:pPr>
            <w:r w:rsidRPr="00F842D3">
              <w:rPr>
                <w:color w:val="000000"/>
              </w:rPr>
              <w:t xml:space="preserve">Evaluated </w:t>
            </w:r>
            <w:proofErr w:type="gramStart"/>
            <w:r w:rsidRPr="00F842D3">
              <w:rPr>
                <w:color w:val="000000"/>
              </w:rPr>
              <w:t>on the basis of</w:t>
            </w:r>
            <w:proofErr w:type="gramEnd"/>
            <w:r w:rsidRPr="00F842D3">
              <w:rPr>
                <w:color w:val="000000"/>
              </w:rPr>
              <w:t>: (a) the completion and length of each post; (b) the timeliness of the posts; (c) the use of course concepts in each entry; and (d) the ability to raise and evaluate relevant cultural and business issues.</w:t>
            </w:r>
          </w:p>
          <w:p w:rsidRPr="00F842D3" w:rsidR="000404E1" w:rsidP="000404E1" w:rsidRDefault="000404E1" w14:paraId="3B63B55D" w14:textId="77777777">
            <w:pPr>
              <w:rPr>
                <w:color w:val="000000"/>
                <w:highlight w:val="yellow"/>
              </w:rPr>
            </w:pPr>
          </w:p>
          <w:p w:rsidRPr="007D78B1" w:rsidR="000404E1" w:rsidP="007D78B1" w:rsidRDefault="000404E1" w14:paraId="34A8E46E" w14:textId="64C42CDA">
            <w:pPr>
              <w:widowControl/>
              <w:numPr>
                <w:ilvl w:val="0"/>
                <w:numId w:val="23"/>
              </w:numPr>
              <w:autoSpaceDE/>
              <w:autoSpaceDN/>
              <w:rPr>
                <w:b/>
                <w:color w:val="000000"/>
              </w:rPr>
            </w:pPr>
            <w:r w:rsidRPr="00F842D3">
              <w:rPr>
                <w:b/>
                <w:i/>
                <w:color w:val="000000"/>
              </w:rPr>
              <w:t>Presentations</w:t>
            </w:r>
          </w:p>
          <w:p w:rsidRPr="00F842D3" w:rsidR="000404E1" w:rsidP="000404E1" w:rsidRDefault="000404E1" w14:paraId="4E5021B5" w14:textId="77777777">
            <w:pPr>
              <w:ind w:left="720"/>
              <w:rPr>
                <w:color w:val="000000"/>
              </w:rPr>
            </w:pPr>
            <w:r w:rsidRPr="00F842D3">
              <w:rPr>
                <w:color w:val="000000"/>
              </w:rPr>
              <w:t>Teams will be assigned a specific sector that that will be visited during the field study component of the course and will present two 30-minute team presentations aided by PowerPoint. They key types of organization we will visit include:</w:t>
            </w:r>
          </w:p>
          <w:p w:rsidRPr="00F842D3" w:rsidR="000404E1" w:rsidP="000404E1" w:rsidRDefault="000404E1" w14:paraId="7329FD1C" w14:textId="77777777">
            <w:pPr>
              <w:ind w:left="720"/>
              <w:rPr>
                <w:color w:val="000000"/>
              </w:rPr>
            </w:pPr>
          </w:p>
          <w:p w:rsidRPr="00F842D3" w:rsidR="000404E1" w:rsidP="00290EB3" w:rsidRDefault="000404E1" w14:paraId="2CE00BA4" w14:textId="77777777">
            <w:pPr>
              <w:widowControl/>
              <w:numPr>
                <w:ilvl w:val="6"/>
                <w:numId w:val="34"/>
              </w:numPr>
              <w:autoSpaceDE/>
              <w:autoSpaceDN/>
              <w:ind w:left="1800"/>
              <w:rPr>
                <w:color w:val="000000"/>
              </w:rPr>
            </w:pPr>
            <w:r w:rsidRPr="00F842D3">
              <w:rPr>
                <w:color w:val="000000"/>
              </w:rPr>
              <w:t>Hospitals</w:t>
            </w:r>
          </w:p>
          <w:p w:rsidRPr="00F842D3" w:rsidR="000404E1" w:rsidP="00290EB3" w:rsidRDefault="000404E1" w14:paraId="2A2B5EC8" w14:textId="77777777">
            <w:pPr>
              <w:widowControl/>
              <w:numPr>
                <w:ilvl w:val="6"/>
                <w:numId w:val="34"/>
              </w:numPr>
              <w:autoSpaceDE/>
              <w:autoSpaceDN/>
              <w:ind w:left="1800"/>
              <w:rPr>
                <w:color w:val="000000"/>
              </w:rPr>
            </w:pPr>
            <w:r w:rsidRPr="00F842D3">
              <w:rPr>
                <w:color w:val="000000"/>
              </w:rPr>
              <w:t>Pharmaceutical and device companies</w:t>
            </w:r>
          </w:p>
          <w:p w:rsidRPr="00F842D3" w:rsidR="000404E1" w:rsidP="00290EB3" w:rsidRDefault="000404E1" w14:paraId="5CDFEE14" w14:textId="77777777">
            <w:pPr>
              <w:widowControl/>
              <w:numPr>
                <w:ilvl w:val="6"/>
                <w:numId w:val="34"/>
              </w:numPr>
              <w:autoSpaceDE/>
              <w:autoSpaceDN/>
              <w:ind w:left="1800"/>
              <w:rPr>
                <w:color w:val="000000"/>
              </w:rPr>
            </w:pPr>
            <w:r w:rsidRPr="00F842D3">
              <w:rPr>
                <w:color w:val="000000"/>
              </w:rPr>
              <w:t>Primary care and community health</w:t>
            </w:r>
          </w:p>
          <w:p w:rsidRPr="00F842D3" w:rsidR="000404E1" w:rsidP="00290EB3" w:rsidRDefault="000404E1" w14:paraId="15BD63CA" w14:textId="77777777">
            <w:pPr>
              <w:widowControl/>
              <w:numPr>
                <w:ilvl w:val="6"/>
                <w:numId w:val="34"/>
              </w:numPr>
              <w:autoSpaceDE/>
              <w:autoSpaceDN/>
              <w:ind w:left="1800"/>
              <w:rPr>
                <w:color w:val="000000"/>
              </w:rPr>
            </w:pPr>
            <w:r w:rsidRPr="00F842D3">
              <w:rPr>
                <w:color w:val="000000"/>
              </w:rPr>
              <w:t>Ministry of health and other regional and national governmental health-related agencies</w:t>
            </w:r>
          </w:p>
          <w:p w:rsidRPr="00F842D3" w:rsidR="000404E1" w:rsidP="000404E1" w:rsidRDefault="000404E1" w14:paraId="1DA9ECCA" w14:textId="77777777">
            <w:pPr>
              <w:ind w:left="720"/>
              <w:rPr>
                <w:color w:val="000000"/>
              </w:rPr>
            </w:pPr>
          </w:p>
          <w:p w:rsidRPr="00F842D3" w:rsidR="000404E1" w:rsidP="000404E1" w:rsidRDefault="000404E1" w14:paraId="1AEDC1E6" w14:textId="54EE99B0">
            <w:pPr>
              <w:widowControl/>
              <w:numPr>
                <w:ilvl w:val="1"/>
                <w:numId w:val="23"/>
              </w:numPr>
              <w:autoSpaceDE/>
              <w:autoSpaceDN/>
              <w:rPr>
                <w:b/>
                <w:i/>
                <w:color w:val="000000"/>
              </w:rPr>
            </w:pPr>
            <w:r w:rsidRPr="00F842D3">
              <w:rPr>
                <w:b/>
                <w:i/>
                <w:color w:val="000000"/>
              </w:rPr>
              <w:t xml:space="preserve">First presentation – </w:t>
            </w:r>
            <w:r w:rsidRPr="00F842D3" w:rsidR="002E2096">
              <w:rPr>
                <w:b/>
                <w:i/>
                <w:color w:val="000000"/>
              </w:rPr>
              <w:t>Pre-Departure Group Presentation</w:t>
            </w:r>
            <w:r w:rsidRPr="00F842D3">
              <w:rPr>
                <w:b/>
                <w:i/>
                <w:color w:val="000000"/>
              </w:rPr>
              <w:t xml:space="preserve"> (1</w:t>
            </w:r>
            <w:r w:rsidRPr="00F842D3" w:rsidR="007769D5">
              <w:rPr>
                <w:b/>
                <w:i/>
                <w:color w:val="000000"/>
              </w:rPr>
              <w:t>5</w:t>
            </w:r>
            <w:r w:rsidRPr="00F842D3">
              <w:rPr>
                <w:b/>
                <w:i/>
                <w:color w:val="000000"/>
              </w:rPr>
              <w:t>%)</w:t>
            </w:r>
          </w:p>
          <w:p w:rsidRPr="00F842D3" w:rsidR="000404E1" w:rsidP="000404E1" w:rsidRDefault="000404E1" w14:paraId="2E345718" w14:textId="77777777">
            <w:pPr>
              <w:ind w:left="1440"/>
              <w:rPr>
                <w:color w:val="000000"/>
              </w:rPr>
            </w:pPr>
          </w:p>
          <w:p w:rsidRPr="00F842D3" w:rsidR="000404E1" w:rsidP="000404E1" w:rsidRDefault="000404E1" w14:paraId="28FDF296" w14:textId="77777777">
            <w:pPr>
              <w:ind w:left="1440"/>
              <w:rPr>
                <w:color w:val="000000"/>
              </w:rPr>
            </w:pPr>
            <w:r w:rsidRPr="00F842D3">
              <w:rPr>
                <w:color w:val="000000"/>
              </w:rPr>
              <w:t xml:space="preserve">Teams will </w:t>
            </w:r>
            <w:proofErr w:type="gramStart"/>
            <w:r w:rsidRPr="00F842D3">
              <w:rPr>
                <w:color w:val="000000"/>
              </w:rPr>
              <w:t>present</w:t>
            </w:r>
            <w:proofErr w:type="gramEnd"/>
            <w:r w:rsidRPr="00F842D3">
              <w:rPr>
                <w:color w:val="000000"/>
              </w:rPr>
              <w:t xml:space="preserve"> on the assigned sector. In this first presentation, each group will present information on their specific sector.</w:t>
            </w:r>
          </w:p>
          <w:p w:rsidRPr="00F842D3" w:rsidR="000404E1" w:rsidP="000404E1" w:rsidRDefault="000404E1" w14:paraId="3150272E" w14:textId="77777777">
            <w:pPr>
              <w:widowControl/>
              <w:numPr>
                <w:ilvl w:val="0"/>
                <w:numId w:val="24"/>
              </w:numPr>
              <w:autoSpaceDE/>
              <w:autoSpaceDN/>
              <w:rPr>
                <w:color w:val="000000"/>
              </w:rPr>
            </w:pPr>
            <w:r w:rsidRPr="00F842D3">
              <w:rPr>
                <w:color w:val="000000"/>
              </w:rPr>
              <w:t xml:space="preserve">The groups should explain everything that classmates would need to know to understand this section. Each group may especially focus on the following questions. How is this sector organized? Who are the major players in this sector? Are the organizations public or private? How is this sector financed? How is this sector </w:t>
            </w:r>
            <w:proofErr w:type="gramStart"/>
            <w:r w:rsidRPr="00F842D3">
              <w:rPr>
                <w:color w:val="000000"/>
              </w:rPr>
              <w:t>effected</w:t>
            </w:r>
            <w:proofErr w:type="gramEnd"/>
            <w:r w:rsidRPr="00F842D3">
              <w:rPr>
                <w:color w:val="000000"/>
              </w:rPr>
              <w:t xml:space="preserve"> by globalization and broader economic conditions?</w:t>
            </w:r>
          </w:p>
          <w:p w:rsidRPr="00F842D3" w:rsidR="000404E1" w:rsidP="000404E1" w:rsidRDefault="000404E1" w14:paraId="6AFBDC83" w14:textId="77777777">
            <w:pPr>
              <w:widowControl/>
              <w:numPr>
                <w:ilvl w:val="0"/>
                <w:numId w:val="24"/>
              </w:numPr>
              <w:autoSpaceDE/>
              <w:autoSpaceDN/>
              <w:rPr>
                <w:color w:val="000000"/>
              </w:rPr>
            </w:pPr>
            <w:r w:rsidRPr="00F842D3">
              <w:rPr>
                <w:color w:val="000000"/>
              </w:rPr>
              <w:t>Discuss the major challenges that affect the sector and impact whether this sector can function at a high-level.</w:t>
            </w:r>
          </w:p>
          <w:p w:rsidRPr="00F842D3" w:rsidR="000404E1" w:rsidP="000404E1" w:rsidRDefault="000404E1" w14:paraId="5B476E65" w14:textId="77777777">
            <w:pPr>
              <w:ind w:left="1440"/>
              <w:rPr>
                <w:color w:val="000000"/>
              </w:rPr>
            </w:pPr>
          </w:p>
          <w:p w:rsidRPr="00F842D3" w:rsidR="000404E1" w:rsidP="000404E1" w:rsidRDefault="000404E1" w14:paraId="5E630C9B" w14:textId="77777777">
            <w:pPr>
              <w:ind w:left="1440"/>
              <w:rPr>
                <w:color w:val="000000"/>
              </w:rPr>
            </w:pPr>
            <w:r w:rsidRPr="00F842D3">
              <w:rPr>
                <w:color w:val="000000"/>
              </w:rPr>
              <w:t xml:space="preserve">This presentation will be based primarily on detailed literature reviews. Evaluated </w:t>
            </w:r>
            <w:proofErr w:type="gramStart"/>
            <w:r w:rsidRPr="00F842D3">
              <w:rPr>
                <w:color w:val="000000"/>
              </w:rPr>
              <w:t>on the basis of</w:t>
            </w:r>
            <w:proofErr w:type="gramEnd"/>
            <w:r w:rsidRPr="00F842D3">
              <w:rPr>
                <w:color w:val="000000"/>
              </w:rPr>
              <w:t>: (a) depth of research; (b) the use of course concepts as related to the theme; (c) the ability to raise and analyze potential globalization-related issues for the theme and organization that will be further explored during the field study component.</w:t>
            </w:r>
          </w:p>
          <w:p w:rsidRPr="00F842D3" w:rsidR="000404E1" w:rsidP="000404E1" w:rsidRDefault="000404E1" w14:paraId="18E77013" w14:textId="77777777">
            <w:pPr>
              <w:rPr>
                <w:color w:val="000000"/>
                <w:highlight w:val="yellow"/>
              </w:rPr>
            </w:pPr>
          </w:p>
          <w:p w:rsidRPr="00F842D3" w:rsidR="000404E1" w:rsidP="000404E1" w:rsidRDefault="000404E1" w14:paraId="01C3539C" w14:textId="3B1BC313">
            <w:pPr>
              <w:widowControl/>
              <w:numPr>
                <w:ilvl w:val="1"/>
                <w:numId w:val="23"/>
              </w:numPr>
              <w:autoSpaceDE/>
              <w:autoSpaceDN/>
              <w:rPr>
                <w:b/>
                <w:color w:val="000000"/>
              </w:rPr>
            </w:pPr>
            <w:r w:rsidRPr="00F842D3">
              <w:rPr>
                <w:b/>
                <w:i/>
                <w:color w:val="000000"/>
              </w:rPr>
              <w:t xml:space="preserve">Second presentation – </w:t>
            </w:r>
            <w:r w:rsidRPr="00F842D3" w:rsidR="002E2096">
              <w:rPr>
                <w:b/>
                <w:i/>
                <w:color w:val="000000"/>
              </w:rPr>
              <w:t>I</w:t>
            </w:r>
            <w:r w:rsidRPr="00F842D3">
              <w:rPr>
                <w:b/>
                <w:i/>
                <w:color w:val="000000"/>
              </w:rPr>
              <w:t>n-</w:t>
            </w:r>
            <w:r w:rsidRPr="00F842D3" w:rsidR="002E2096">
              <w:rPr>
                <w:b/>
                <w:i/>
                <w:color w:val="000000"/>
              </w:rPr>
              <w:t>C</w:t>
            </w:r>
            <w:r w:rsidRPr="00F842D3">
              <w:rPr>
                <w:b/>
                <w:i/>
                <w:color w:val="000000"/>
              </w:rPr>
              <w:t>ountry</w:t>
            </w:r>
            <w:r w:rsidRPr="00F842D3" w:rsidR="002E2096">
              <w:rPr>
                <w:b/>
                <w:i/>
                <w:color w:val="000000"/>
              </w:rPr>
              <w:t xml:space="preserve"> Final Group Presentation</w:t>
            </w:r>
            <w:r w:rsidRPr="00F842D3">
              <w:rPr>
                <w:b/>
                <w:i/>
                <w:color w:val="000000"/>
              </w:rPr>
              <w:t xml:space="preserve"> (15%)</w:t>
            </w:r>
          </w:p>
          <w:p w:rsidRPr="00F842D3" w:rsidR="000404E1" w:rsidP="000404E1" w:rsidRDefault="000404E1" w14:paraId="3D6B3ED2" w14:textId="77777777">
            <w:pPr>
              <w:ind w:left="1440"/>
              <w:rPr>
                <w:color w:val="000000"/>
              </w:rPr>
            </w:pPr>
          </w:p>
          <w:p w:rsidRPr="00F842D3" w:rsidR="000404E1" w:rsidP="000404E1" w:rsidRDefault="000404E1" w14:paraId="5655CC24" w14:textId="77777777">
            <w:pPr>
              <w:ind w:left="1440"/>
              <w:rPr>
                <w:color w:val="000000"/>
              </w:rPr>
            </w:pPr>
            <w:r w:rsidRPr="00F842D3">
              <w:rPr>
                <w:color w:val="000000"/>
              </w:rPr>
              <w:t xml:space="preserve">Teams will reflect on the in-country visits and update their first presentation accordingly. The teams will </w:t>
            </w:r>
            <w:proofErr w:type="gramStart"/>
            <w:r w:rsidRPr="00F842D3">
              <w:rPr>
                <w:color w:val="000000"/>
              </w:rPr>
              <w:t>compare and contrast</w:t>
            </w:r>
            <w:proofErr w:type="gramEnd"/>
            <w:r w:rsidRPr="00F842D3">
              <w:rPr>
                <w:color w:val="000000"/>
              </w:rPr>
              <w:t xml:space="preserve"> the analysis from the initial presentation as it related to the first-hand experience gained during the field study component.</w:t>
            </w:r>
          </w:p>
          <w:p w:rsidRPr="00F842D3" w:rsidR="000404E1" w:rsidP="000404E1" w:rsidRDefault="000404E1" w14:paraId="3485675B" w14:textId="77777777">
            <w:pPr>
              <w:ind w:left="1440"/>
              <w:rPr>
                <w:color w:val="000000"/>
              </w:rPr>
            </w:pPr>
          </w:p>
          <w:p w:rsidRPr="00F842D3" w:rsidR="000404E1" w:rsidP="000404E1" w:rsidRDefault="000404E1" w14:paraId="7CDAE592" w14:textId="77777777">
            <w:pPr>
              <w:ind w:left="1440"/>
              <w:rPr>
                <w:color w:val="000000"/>
              </w:rPr>
            </w:pPr>
            <w:r w:rsidRPr="00F842D3">
              <w:rPr>
                <w:color w:val="000000"/>
              </w:rPr>
              <w:t xml:space="preserve">Evaluated </w:t>
            </w:r>
            <w:proofErr w:type="gramStart"/>
            <w:r w:rsidRPr="00F842D3">
              <w:rPr>
                <w:color w:val="000000"/>
              </w:rPr>
              <w:t>on the basis of</w:t>
            </w:r>
            <w:proofErr w:type="gramEnd"/>
            <w:r w:rsidRPr="00F842D3">
              <w:rPr>
                <w:color w:val="000000"/>
              </w:rPr>
              <w:t>: (a) ability to relate course concepts to information gained during the field study; (b) ability to acquire relevant information from in-country visits and lectures and the ability to effectively present said information; (c) reflection and analysis of information gained from the field study abroad as it relates to globalization and health raised in the first presentation.</w:t>
            </w:r>
          </w:p>
          <w:p w:rsidRPr="00F842D3" w:rsidR="000404E1" w:rsidP="000404E1" w:rsidRDefault="000404E1" w14:paraId="74A6183C" w14:textId="77777777">
            <w:pPr>
              <w:rPr>
                <w:color w:val="000000"/>
                <w:highlight w:val="yellow"/>
              </w:rPr>
            </w:pPr>
          </w:p>
          <w:p w:rsidRPr="007D78B1" w:rsidR="000404E1" w:rsidP="000404E1" w:rsidRDefault="000404E1" w14:paraId="4FF69CC0" w14:textId="4EE91FB5">
            <w:pPr>
              <w:widowControl/>
              <w:numPr>
                <w:ilvl w:val="0"/>
                <w:numId w:val="23"/>
              </w:numPr>
              <w:autoSpaceDE/>
              <w:autoSpaceDN/>
              <w:rPr>
                <w:b/>
                <w:color w:val="000000"/>
              </w:rPr>
            </w:pPr>
            <w:r w:rsidRPr="00F842D3">
              <w:rPr>
                <w:rStyle w:val="Emphasis"/>
                <w:b/>
                <w:color w:val="000000"/>
              </w:rPr>
              <w:t xml:space="preserve">Final </w:t>
            </w:r>
            <w:r w:rsidR="00A21A00">
              <w:rPr>
                <w:rStyle w:val="Emphasis"/>
                <w:b/>
                <w:color w:val="000000"/>
              </w:rPr>
              <w:t xml:space="preserve">Research </w:t>
            </w:r>
            <w:r w:rsidR="00D462F9">
              <w:rPr>
                <w:rStyle w:val="Emphasis"/>
                <w:b/>
                <w:color w:val="000000"/>
              </w:rPr>
              <w:t>Paper</w:t>
            </w:r>
            <w:r w:rsidRPr="00F842D3">
              <w:rPr>
                <w:rStyle w:val="Emphasis"/>
                <w:b/>
                <w:color w:val="000000"/>
              </w:rPr>
              <w:t xml:space="preserve"> and Reflection Video (2</w:t>
            </w:r>
            <w:r w:rsidR="00174EFE">
              <w:rPr>
                <w:rStyle w:val="Emphasis"/>
                <w:b/>
                <w:color w:val="000000"/>
              </w:rPr>
              <w:t>5</w:t>
            </w:r>
            <w:r w:rsidRPr="00F842D3">
              <w:rPr>
                <w:rStyle w:val="Emphasis"/>
                <w:b/>
                <w:color w:val="000000"/>
              </w:rPr>
              <w:t>%)</w:t>
            </w:r>
          </w:p>
          <w:p w:rsidRPr="00F842D3" w:rsidR="000404E1" w:rsidP="000404E1" w:rsidRDefault="000404E1" w14:paraId="42E860CB" w14:textId="2A30CEFE">
            <w:pPr>
              <w:ind w:left="720"/>
              <w:rPr>
                <w:color w:val="000000"/>
              </w:rPr>
            </w:pPr>
            <w:r w:rsidRPr="00F842D3">
              <w:rPr>
                <w:color w:val="000000"/>
              </w:rPr>
              <w:t xml:space="preserve">The final output from the class is an individual </w:t>
            </w:r>
            <w:proofErr w:type="gramStart"/>
            <w:r w:rsidRPr="00F842D3">
              <w:rPr>
                <w:color w:val="000000"/>
              </w:rPr>
              <w:t>7-8 page</w:t>
            </w:r>
            <w:proofErr w:type="gramEnd"/>
            <w:r w:rsidRPr="00F842D3">
              <w:rPr>
                <w:color w:val="000000"/>
              </w:rPr>
              <w:t xml:space="preserve"> </w:t>
            </w:r>
            <w:r w:rsidR="00564432">
              <w:rPr>
                <w:color w:val="000000"/>
              </w:rPr>
              <w:t>research</w:t>
            </w:r>
            <w:r w:rsidRPr="00F842D3">
              <w:rPr>
                <w:color w:val="000000"/>
              </w:rPr>
              <w:t xml:space="preserve"> </w:t>
            </w:r>
            <w:r w:rsidR="00564432">
              <w:rPr>
                <w:color w:val="000000"/>
              </w:rPr>
              <w:t>paper</w:t>
            </w:r>
            <w:r w:rsidRPr="00F842D3">
              <w:rPr>
                <w:color w:val="000000"/>
              </w:rPr>
              <w:t xml:space="preserve"> that identifies options for action regarding the student’s assigned organization type and a reflection video. The final </w:t>
            </w:r>
            <w:r w:rsidR="00564432">
              <w:rPr>
                <w:color w:val="000000"/>
              </w:rPr>
              <w:t>research</w:t>
            </w:r>
            <w:r w:rsidRPr="00F842D3">
              <w:rPr>
                <w:color w:val="000000"/>
              </w:rPr>
              <w:t xml:space="preserve"> </w:t>
            </w:r>
            <w:r w:rsidR="00564432">
              <w:rPr>
                <w:color w:val="000000"/>
              </w:rPr>
              <w:t>paper</w:t>
            </w:r>
            <w:r w:rsidRPr="00F842D3">
              <w:rPr>
                <w:color w:val="000000"/>
              </w:rPr>
              <w:t xml:space="preserve"> is a cumulative product from the entire course and will include information gained through independent research, pre-departure coursework, and the field study component.</w:t>
            </w:r>
          </w:p>
          <w:p w:rsidRPr="00F842D3" w:rsidR="000404E1" w:rsidP="000404E1" w:rsidRDefault="000404E1" w14:paraId="67D62CED" w14:textId="77777777">
            <w:pPr>
              <w:widowControl/>
              <w:numPr>
                <w:ilvl w:val="0"/>
                <w:numId w:val="25"/>
              </w:numPr>
              <w:autoSpaceDE/>
              <w:autoSpaceDN/>
              <w:rPr>
                <w:color w:val="000000"/>
              </w:rPr>
            </w:pPr>
            <w:r w:rsidRPr="00F842D3">
              <w:rPr>
                <w:color w:val="000000"/>
              </w:rPr>
              <w:t xml:space="preserve">Formatting: double spaced, 1-inch margins, 12-point Times New Roman font. </w:t>
            </w:r>
          </w:p>
          <w:p w:rsidRPr="00F842D3" w:rsidR="000404E1" w:rsidP="000404E1" w:rsidRDefault="000404E1" w14:paraId="1E86707E" w14:textId="77777777">
            <w:pPr>
              <w:widowControl/>
              <w:numPr>
                <w:ilvl w:val="0"/>
                <w:numId w:val="25"/>
              </w:numPr>
              <w:autoSpaceDE/>
              <w:autoSpaceDN/>
              <w:rPr>
                <w:color w:val="000000"/>
              </w:rPr>
            </w:pPr>
            <w:r w:rsidRPr="00F842D3">
              <w:rPr>
                <w:color w:val="000000"/>
              </w:rPr>
              <w:t>Cite all external sources used both in text and with a separate reference page (an alternative would be to use footnotes). Please use APA format.</w:t>
            </w:r>
          </w:p>
          <w:p w:rsidRPr="00F842D3" w:rsidR="000404E1" w:rsidP="000404E1" w:rsidRDefault="000404E1" w14:paraId="269656EF" w14:textId="77777777">
            <w:pPr>
              <w:rPr>
                <w:color w:val="000000"/>
                <w:highlight w:val="yellow"/>
              </w:rPr>
            </w:pPr>
          </w:p>
          <w:p w:rsidRPr="00F842D3" w:rsidR="000404E1" w:rsidP="000404E1" w:rsidRDefault="000404E1" w14:paraId="7091DB66" w14:textId="77777777">
            <w:pPr>
              <w:ind w:left="720"/>
              <w:rPr>
                <w:color w:val="000000"/>
              </w:rPr>
            </w:pPr>
            <w:r w:rsidRPr="00F842D3">
              <w:rPr>
                <w:color w:val="000000"/>
              </w:rPr>
              <w:tab/>
            </w:r>
            <w:r w:rsidRPr="00F842D3">
              <w:rPr>
                <w:color w:val="000000"/>
              </w:rPr>
              <w:t>It is required to include:</w:t>
            </w:r>
          </w:p>
          <w:p w:rsidRPr="00F842D3" w:rsidR="000404E1" w:rsidP="000404E1" w:rsidRDefault="000404E1" w14:paraId="269ACA52" w14:textId="77777777">
            <w:pPr>
              <w:widowControl/>
              <w:numPr>
                <w:ilvl w:val="0"/>
                <w:numId w:val="27"/>
              </w:numPr>
              <w:autoSpaceDE/>
              <w:autoSpaceDN/>
              <w:rPr>
                <w:color w:val="000000"/>
              </w:rPr>
            </w:pPr>
            <w:r w:rsidRPr="00F842D3">
              <w:rPr>
                <w:color w:val="000000"/>
              </w:rPr>
              <w:t xml:space="preserve">The groups should explain everything that classmates would need to know to understand this section. Each group may especially focus on the following questions. How is this sector organized? Who are the major players in this sector? Are the organizations public or private? How is this sector financed? How is this sector </w:t>
            </w:r>
            <w:proofErr w:type="gramStart"/>
            <w:r w:rsidRPr="00F842D3">
              <w:rPr>
                <w:color w:val="000000"/>
              </w:rPr>
              <w:t>effected</w:t>
            </w:r>
            <w:proofErr w:type="gramEnd"/>
            <w:r w:rsidRPr="00F842D3">
              <w:rPr>
                <w:color w:val="000000"/>
              </w:rPr>
              <w:t xml:space="preserve"> by globalization and broader economic conditions?</w:t>
            </w:r>
          </w:p>
          <w:p w:rsidRPr="00F842D3" w:rsidR="000404E1" w:rsidP="000404E1" w:rsidRDefault="000404E1" w14:paraId="1B5085C8" w14:textId="77777777">
            <w:pPr>
              <w:widowControl/>
              <w:numPr>
                <w:ilvl w:val="0"/>
                <w:numId w:val="27"/>
              </w:numPr>
              <w:autoSpaceDE/>
              <w:autoSpaceDN/>
              <w:rPr>
                <w:color w:val="000000"/>
              </w:rPr>
            </w:pPr>
            <w:r w:rsidRPr="00F842D3">
              <w:rPr>
                <w:color w:val="000000"/>
              </w:rPr>
              <w:t>Discuss the major challenges that affect the sector and impact whether this sector can function at a high-level.</w:t>
            </w:r>
          </w:p>
          <w:p w:rsidRPr="00F842D3" w:rsidR="000404E1" w:rsidP="000404E1" w:rsidRDefault="000404E1" w14:paraId="7B2902E6" w14:textId="77777777">
            <w:pPr>
              <w:widowControl/>
              <w:numPr>
                <w:ilvl w:val="0"/>
                <w:numId w:val="27"/>
              </w:numPr>
              <w:autoSpaceDE/>
              <w:autoSpaceDN/>
              <w:rPr>
                <w:color w:val="000000"/>
              </w:rPr>
            </w:pPr>
            <w:r w:rsidRPr="00F842D3">
              <w:rPr>
                <w:color w:val="000000"/>
              </w:rPr>
              <w:t>Recommendations for solutions to the issues and recommendations for implementation. If solutions have already been reached, critically evaluate the quality of the solutions, and provide recommendations for improvement.</w:t>
            </w:r>
          </w:p>
          <w:p w:rsidRPr="00F842D3" w:rsidR="000404E1" w:rsidP="000404E1" w:rsidRDefault="000404E1" w14:paraId="6F612910" w14:textId="77777777">
            <w:pPr>
              <w:widowControl/>
              <w:numPr>
                <w:ilvl w:val="0"/>
                <w:numId w:val="27"/>
              </w:numPr>
              <w:autoSpaceDE/>
              <w:autoSpaceDN/>
              <w:rPr>
                <w:color w:val="000000"/>
              </w:rPr>
            </w:pPr>
            <w:r w:rsidRPr="00F842D3">
              <w:rPr>
                <w:color w:val="000000"/>
              </w:rPr>
              <w:t xml:space="preserve">All </w:t>
            </w:r>
            <w:proofErr w:type="gramStart"/>
            <w:r w:rsidRPr="00F842D3">
              <w:rPr>
                <w:color w:val="000000"/>
              </w:rPr>
              <w:t>analysis of</w:t>
            </w:r>
            <w:proofErr w:type="gramEnd"/>
            <w:r w:rsidRPr="00F842D3">
              <w:rPr>
                <w:color w:val="000000"/>
              </w:rPr>
              <w:t xml:space="preserve"> should use high-quality, publicly available information, course materials, and first-hand information from the field study. </w:t>
            </w:r>
          </w:p>
          <w:p w:rsidRPr="00F842D3" w:rsidR="000404E1" w:rsidP="000404E1" w:rsidRDefault="000404E1" w14:paraId="7D714039" w14:textId="77777777">
            <w:pPr>
              <w:ind w:left="2520"/>
              <w:rPr>
                <w:color w:val="000000"/>
              </w:rPr>
            </w:pPr>
          </w:p>
          <w:p w:rsidRPr="00F842D3" w:rsidR="000404E1" w:rsidP="000404E1" w:rsidRDefault="000404E1" w14:paraId="7CB9BCD2" w14:textId="0D3B8840">
            <w:pPr>
              <w:ind w:left="720"/>
              <w:rPr>
                <w:color w:val="000000"/>
              </w:rPr>
            </w:pPr>
            <w:r w:rsidRPr="00F842D3">
              <w:rPr>
                <w:color w:val="000000"/>
              </w:rPr>
              <w:t xml:space="preserve">The reflection video should be no more than two minutes in length and include images (videos and/or photos) and narration of what </w:t>
            </w:r>
            <w:r w:rsidRPr="00F842D3" w:rsidR="001C6EA1">
              <w:rPr>
                <w:color w:val="000000"/>
              </w:rPr>
              <w:t>each individual student</w:t>
            </w:r>
            <w:r w:rsidRPr="00F842D3">
              <w:rPr>
                <w:color w:val="000000"/>
              </w:rPr>
              <w:t xml:space="preserve"> experienced during the Plus3 program. Please be mindful not to include sensitive images that should not be </w:t>
            </w:r>
            <w:r w:rsidRPr="00F842D3" w:rsidR="001C6EA1">
              <w:rPr>
                <w:color w:val="000000"/>
              </w:rPr>
              <w:t xml:space="preserve">publicly </w:t>
            </w:r>
            <w:r w:rsidRPr="00F842D3">
              <w:rPr>
                <w:color w:val="000000"/>
              </w:rPr>
              <w:t xml:space="preserve">shared. Questions </w:t>
            </w:r>
            <w:r w:rsidRPr="00F842D3" w:rsidR="009218ED">
              <w:rPr>
                <w:color w:val="000000"/>
              </w:rPr>
              <w:t>the student</w:t>
            </w:r>
            <w:r w:rsidRPr="00F842D3">
              <w:rPr>
                <w:color w:val="000000"/>
              </w:rPr>
              <w:t xml:space="preserve"> might choose to respond to in </w:t>
            </w:r>
            <w:r w:rsidRPr="00F842D3" w:rsidR="009218ED">
              <w:rPr>
                <w:color w:val="000000"/>
              </w:rPr>
              <w:t xml:space="preserve">their </w:t>
            </w:r>
            <w:r w:rsidRPr="00F842D3">
              <w:rPr>
                <w:color w:val="000000"/>
              </w:rPr>
              <w:t>video include:</w:t>
            </w:r>
          </w:p>
          <w:p w:rsidRPr="00F842D3" w:rsidR="000404E1" w:rsidP="000404E1" w:rsidRDefault="000404E1" w14:paraId="7C8DB6B4" w14:textId="77777777">
            <w:pPr>
              <w:widowControl/>
              <w:numPr>
                <w:ilvl w:val="0"/>
                <w:numId w:val="28"/>
              </w:numPr>
              <w:autoSpaceDE/>
              <w:autoSpaceDN/>
              <w:rPr>
                <w:color w:val="000000"/>
              </w:rPr>
            </w:pPr>
            <w:r w:rsidRPr="00F842D3">
              <w:rPr>
                <w:color w:val="000000"/>
              </w:rPr>
              <w:t xml:space="preserve">Describe your favorite memory from the Plus3 program. What did you learn from this experience? </w:t>
            </w:r>
          </w:p>
          <w:p w:rsidRPr="00F842D3" w:rsidR="000404E1" w:rsidP="000404E1" w:rsidRDefault="000404E1" w14:paraId="63A6FF50" w14:textId="77777777">
            <w:pPr>
              <w:widowControl/>
              <w:numPr>
                <w:ilvl w:val="0"/>
                <w:numId w:val="28"/>
              </w:numPr>
              <w:autoSpaceDE/>
              <w:autoSpaceDN/>
              <w:rPr>
                <w:color w:val="000000"/>
              </w:rPr>
            </w:pPr>
            <w:r w:rsidRPr="00F842D3">
              <w:rPr>
                <w:color w:val="000000"/>
              </w:rPr>
              <w:t>What did you discover about yourself during the Plus 3 program? What surprised you the most about your experience?</w:t>
            </w:r>
          </w:p>
          <w:p w:rsidRPr="00F842D3" w:rsidR="000404E1" w:rsidP="000404E1" w:rsidRDefault="000404E1" w14:paraId="189D9DDF" w14:textId="77777777">
            <w:pPr>
              <w:widowControl/>
              <w:numPr>
                <w:ilvl w:val="0"/>
                <w:numId w:val="28"/>
              </w:numPr>
              <w:autoSpaceDE/>
              <w:autoSpaceDN/>
              <w:rPr>
                <w:color w:val="000000"/>
              </w:rPr>
            </w:pPr>
            <w:r w:rsidRPr="00F842D3">
              <w:rPr>
                <w:color w:val="000000"/>
              </w:rPr>
              <w:t>What values, beliefs, or behaviors did you learn during your Plus3 program that you might be able to continue now that you are home?</w:t>
            </w:r>
          </w:p>
          <w:p w:rsidRPr="00F842D3" w:rsidR="000404E1" w:rsidP="000404E1" w:rsidRDefault="000404E1" w14:paraId="71BE2683" w14:textId="77777777">
            <w:pPr>
              <w:widowControl/>
              <w:numPr>
                <w:ilvl w:val="0"/>
                <w:numId w:val="28"/>
              </w:numPr>
              <w:autoSpaceDE/>
              <w:autoSpaceDN/>
              <w:rPr>
                <w:color w:val="000000"/>
              </w:rPr>
            </w:pPr>
            <w:r w:rsidRPr="00F842D3">
              <w:rPr>
                <w:color w:val="000000"/>
              </w:rPr>
              <w:t>Share about a person you met during the Plus3 program. What is something you learned from them that you will continue to remember?</w:t>
            </w:r>
          </w:p>
          <w:p w:rsidR="000404E1" w:rsidP="000404E1" w:rsidRDefault="000404E1" w14:paraId="5912BBE3" w14:textId="4FD8608E">
            <w:pPr>
              <w:widowControl/>
              <w:numPr>
                <w:ilvl w:val="0"/>
                <w:numId w:val="28"/>
              </w:numPr>
              <w:autoSpaceDE/>
              <w:autoSpaceDN/>
              <w:rPr>
                <w:color w:val="000000"/>
              </w:rPr>
            </w:pPr>
            <w:r w:rsidRPr="00F842D3">
              <w:rPr>
                <w:color w:val="000000"/>
              </w:rPr>
              <w:t>How was your awareness of global issues impacted by your Plus3 program experience?</w:t>
            </w:r>
          </w:p>
          <w:p w:rsidR="00844074" w:rsidP="00844074" w:rsidRDefault="00844074" w14:paraId="3AFD1941" w14:textId="77777777">
            <w:pPr>
              <w:widowControl/>
              <w:autoSpaceDE/>
              <w:autoSpaceDN/>
              <w:ind w:left="1080"/>
              <w:rPr>
                <w:color w:val="000000"/>
              </w:rPr>
            </w:pPr>
          </w:p>
          <w:p w:rsidR="00844074" w:rsidP="00844074" w:rsidRDefault="00844074" w14:paraId="0E1CCB46" w14:textId="7AB71675">
            <w:pPr>
              <w:widowControl/>
              <w:autoSpaceDE/>
              <w:autoSpaceDN/>
              <w:rPr>
                <w:b/>
                <w:bCs/>
                <w:color w:val="000000"/>
              </w:rPr>
            </w:pPr>
            <w:r>
              <w:rPr>
                <w:b/>
                <w:bCs/>
                <w:color w:val="000000"/>
              </w:rPr>
              <w:t>Course Policies</w:t>
            </w:r>
          </w:p>
          <w:p w:rsidRPr="007D78B1" w:rsidR="007D78B1" w:rsidP="00844074" w:rsidRDefault="007D78B1" w14:paraId="5CE56FB4" w14:textId="1BE46439">
            <w:pPr>
              <w:widowControl/>
              <w:autoSpaceDE/>
              <w:autoSpaceDN/>
              <w:rPr>
                <w:i/>
                <w:iCs/>
                <w:color w:val="000000"/>
                <w:u w:val="single"/>
              </w:rPr>
            </w:pPr>
            <w:r w:rsidRPr="007D78B1">
              <w:rPr>
                <w:i/>
                <w:iCs/>
                <w:color w:val="000000"/>
                <w:u w:val="single"/>
              </w:rPr>
              <w:t>Faculty Role</w:t>
            </w:r>
          </w:p>
          <w:p w:rsidR="00844074" w:rsidP="00844074" w:rsidRDefault="00844074" w14:paraId="1ABE9B25" w14:textId="6017A32F">
            <w:pPr>
              <w:adjustRightInd w:val="0"/>
              <w:rPr>
                <w:color w:val="000000"/>
              </w:rPr>
            </w:pPr>
            <w:r w:rsidRPr="00F842D3">
              <w:rPr>
                <w:color w:val="000000"/>
              </w:rPr>
              <w:t xml:space="preserve">Faculty from the University of Pittsburgh will facilitate pre-departure classes and will travel with students abroad to facilitate in-country academic activities. Program Assistants will assist faculty members and provide logistical support. The Plus3 program is a study abroad experience where the classroom is a real-world experience of another culture. Thus, the instructors act more as guides, helping the student have a successful experience. During any study abroad experience the faculty also have the role of chaperones. We are assuming all the students are adults and will act as such during the trip. The instructors are there to help, but we do not watch every step every student takes 24 hours a day. Thus, it is </w:t>
            </w:r>
            <w:r w:rsidRPr="00F842D3">
              <w:rPr>
                <w:color w:val="000000"/>
              </w:rPr>
              <w:t>assumed that the students have the level of maturity necessary to conduct themselves properly during this experience.</w:t>
            </w:r>
          </w:p>
          <w:p w:rsidR="007D78B1" w:rsidP="00844074" w:rsidRDefault="007D78B1" w14:paraId="05DC2F66" w14:textId="6B13100D">
            <w:pPr>
              <w:adjustRightInd w:val="0"/>
              <w:rPr>
                <w:color w:val="000000"/>
              </w:rPr>
            </w:pPr>
          </w:p>
          <w:p w:rsidRPr="00F842D3" w:rsidR="007D78B1" w:rsidP="007D78B1" w:rsidRDefault="007D78B1" w14:paraId="3CA80BF7" w14:textId="77777777">
            <w:pPr>
              <w:adjustRightInd w:val="0"/>
            </w:pPr>
            <w:r w:rsidRPr="00F842D3">
              <w:t>The Plus3 program dates to 2002 and over the 17 years of its existence has taken more than 1,000 students abroad. The Plus3 program was the recipient (in 2005) of the Andrew Heiskell award for innovation in study abroad. Administered by the Institute for International Education, the Heiskell award is the highest honor bestowed on American study abroad programs.</w:t>
            </w:r>
          </w:p>
          <w:p w:rsidRPr="00F842D3" w:rsidR="007D78B1" w:rsidP="007D78B1" w:rsidRDefault="007D78B1" w14:paraId="15DFDA8D" w14:textId="77777777">
            <w:pPr>
              <w:adjustRightInd w:val="0"/>
              <w:rPr>
                <w:rFonts w:eastAsia="Calibri"/>
                <w:color w:val="000000"/>
              </w:rPr>
            </w:pPr>
          </w:p>
          <w:p w:rsidRPr="007D78B1" w:rsidR="007D78B1" w:rsidP="007D78B1" w:rsidRDefault="007D78B1" w14:paraId="47D00234" w14:textId="23E596E8">
            <w:pPr>
              <w:rPr>
                <w:bCs/>
                <w:i/>
                <w:iCs/>
                <w:color w:val="000000"/>
              </w:rPr>
            </w:pPr>
            <w:r w:rsidRPr="007D78B1">
              <w:rPr>
                <w:bCs/>
                <w:i/>
                <w:iCs/>
                <w:color w:val="000000"/>
                <w:u w:val="single"/>
              </w:rPr>
              <w:t>Academic Focus</w:t>
            </w:r>
          </w:p>
          <w:p w:rsidRPr="00F842D3" w:rsidR="007D78B1" w:rsidP="007D78B1" w:rsidRDefault="007D78B1" w14:paraId="11F15A76" w14:textId="77777777">
            <w:pPr>
              <w:adjustRightInd w:val="0"/>
              <w:rPr>
                <w:rFonts w:eastAsia="Calibri"/>
                <w:color w:val="000000"/>
              </w:rPr>
            </w:pPr>
            <w:r w:rsidRPr="00F842D3">
              <w:rPr>
                <w:rFonts w:eastAsia="Calibri"/>
                <w:color w:val="000000"/>
              </w:rPr>
              <w:t xml:space="preserve">Globalization is the process of international integration arising from the interchange of world views, products, ideas, and other aspects of culture. This course examines the economic, social, and environmental impacts of globalization on healthcare in middle-income countries. </w:t>
            </w:r>
          </w:p>
          <w:p w:rsidRPr="00F842D3" w:rsidR="007D78B1" w:rsidP="007D78B1" w:rsidRDefault="007D78B1" w14:paraId="732824F9" w14:textId="77777777">
            <w:pPr>
              <w:adjustRightInd w:val="0"/>
              <w:rPr>
                <w:rFonts w:eastAsia="Calibri"/>
                <w:color w:val="000000"/>
              </w:rPr>
            </w:pPr>
          </w:p>
          <w:p w:rsidRPr="00F842D3" w:rsidR="007D78B1" w:rsidP="007D78B1" w:rsidRDefault="007D78B1" w14:paraId="661F68EE" w14:textId="77777777">
            <w:pPr>
              <w:adjustRightInd w:val="0"/>
              <w:rPr>
                <w:rFonts w:eastAsia="Calibri"/>
                <w:color w:val="000000"/>
              </w:rPr>
            </w:pPr>
            <w:r w:rsidRPr="00F842D3">
              <w:rPr>
                <w:rFonts w:eastAsia="Calibri"/>
                <w:color w:val="000000"/>
              </w:rPr>
              <w:t xml:space="preserve">We will focus first on understanding major themes in global healthcare including global burden of disease, epidemiological, demographic, and nutritional transitions, social determinants of health, health and economic inequality, and food security. We will critically examine how aspects of </w:t>
            </w:r>
            <w:proofErr w:type="gramStart"/>
            <w:r w:rsidRPr="00F842D3">
              <w:rPr>
                <w:rFonts w:eastAsia="Calibri"/>
                <w:color w:val="000000"/>
              </w:rPr>
              <w:t>international</w:t>
            </w:r>
            <w:proofErr w:type="gramEnd"/>
            <w:r w:rsidRPr="00F842D3">
              <w:rPr>
                <w:rFonts w:eastAsia="Calibri"/>
                <w:color w:val="000000"/>
              </w:rPr>
              <w:t xml:space="preserve"> system, including globalization, trade regimes, and international law, impact these key issues in global health. We will also examine the role various stakeholders play in governing and providing healthcare in middle income countries, including international organizations, states, civil society, and business.  Stakeholders are engaged through visits to public and private health institutions, observations of public health activities, interactions with health professionals, and discussions of relevant scholarship at the intersection of business and healthcare.  </w:t>
            </w:r>
          </w:p>
          <w:p w:rsidRPr="00F842D3" w:rsidR="007D78B1" w:rsidP="007D78B1" w:rsidRDefault="007D78B1" w14:paraId="5E0951B1" w14:textId="77777777">
            <w:pPr>
              <w:adjustRightInd w:val="0"/>
              <w:rPr>
                <w:rFonts w:eastAsia="Calibri"/>
                <w:color w:val="000000"/>
              </w:rPr>
            </w:pPr>
          </w:p>
          <w:p w:rsidRPr="00F842D3" w:rsidR="007D78B1" w:rsidP="007D78B1" w:rsidRDefault="007D78B1" w14:paraId="555BC52C" w14:textId="268FEE56">
            <w:pPr>
              <w:adjustRightInd w:val="0"/>
              <w:rPr>
                <w:color w:val="000000"/>
              </w:rPr>
            </w:pPr>
            <w:r w:rsidRPr="00F842D3">
              <w:rPr>
                <w:rFonts w:eastAsia="Calibri"/>
                <w:color w:val="000000"/>
              </w:rPr>
              <w:t xml:space="preserve">In doing this, student will be able to </w:t>
            </w:r>
            <w:proofErr w:type="gramStart"/>
            <w:r w:rsidRPr="00F842D3">
              <w:rPr>
                <w:rFonts w:eastAsia="Calibri"/>
                <w:color w:val="000000"/>
              </w:rPr>
              <w:t>compare and contrast</w:t>
            </w:r>
            <w:proofErr w:type="gramEnd"/>
            <w:r w:rsidRPr="00F842D3">
              <w:rPr>
                <w:rFonts w:eastAsia="Calibri"/>
                <w:color w:val="000000"/>
              </w:rPr>
              <w:t xml:space="preserve"> key factors affecting health in middle income and developed countries and be able to discern ways in which economic development, international migration, global trade, and international governance have positive and negative impacts on the health and lives of people across the globe.  Students will also gain a deeper understanding of the provision and management of public health services, primary care (e.g., networks and levels of health care, prevention, and risk assessment), and secondary care (i.e., the hospital as an institution, levels of complexity, and acute and chronic pathology treatment) with respect to finance and public policy germane to a given socio-cultural and political-economic context.</w:t>
            </w:r>
          </w:p>
          <w:p w:rsidRPr="00F842D3" w:rsidR="00D273B1" w:rsidP="00960D25" w:rsidRDefault="00D273B1" w14:paraId="0B72B9B1" w14:textId="77777777"/>
          <w:p w:rsidRPr="00F842D3" w:rsidR="00960D25" w:rsidP="00960D25" w:rsidRDefault="00960D25" w14:paraId="2AC929C3" w14:textId="62000972">
            <w:pPr>
              <w:rPr>
                <w:b/>
              </w:rPr>
            </w:pPr>
            <w:r w:rsidRPr="00F842D3">
              <w:rPr>
                <w:b/>
              </w:rPr>
              <w:t>Grading Method</w:t>
            </w:r>
            <w:r w:rsidR="005D6DB1">
              <w:rPr>
                <w:b/>
              </w:rPr>
              <w:t xml:space="preserve"> </w:t>
            </w:r>
            <w:r w:rsidR="005D6DB1">
              <w:rPr>
                <w:b/>
              </w:rPr>
              <w:t>(Not Applicable for Pass/Fail Grading)</w:t>
            </w:r>
          </w:p>
          <w:p w:rsidRPr="00F842D3" w:rsidR="00960D25" w:rsidP="00960D25" w:rsidRDefault="00960D25" w14:paraId="0253E001" w14:textId="77777777">
            <w:r w:rsidRPr="00F842D3">
              <w:t>The grading scale is as follows:</w:t>
            </w:r>
          </w:p>
          <w:tbl>
            <w:tblPr>
              <w:tblW w:w="0" w:type="auto"/>
              <w:tblInd w:w="1908" w:type="dxa"/>
              <w:tblLayout w:type="fixed"/>
              <w:tblCellMar>
                <w:left w:w="0" w:type="dxa"/>
                <w:right w:w="0" w:type="dxa"/>
              </w:tblCellMar>
              <w:tblLook w:val="0000" w:firstRow="0" w:lastRow="0" w:firstColumn="0" w:lastColumn="0" w:noHBand="0" w:noVBand="0"/>
            </w:tblPr>
            <w:tblGrid>
              <w:gridCol w:w="1070"/>
              <w:gridCol w:w="1764"/>
            </w:tblGrid>
            <w:tr w:rsidRPr="00F842D3" w:rsidR="00960D25" w:rsidTr="009460CA" w14:paraId="358818EE" w14:textId="77777777">
              <w:tc>
                <w:tcPr>
                  <w:tcW w:w="10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F842D3" w:rsidR="00960D25" w:rsidP="00960D25" w:rsidRDefault="00960D25" w14:paraId="66C548BF" w14:textId="77777777">
                  <w:pPr>
                    <w:spacing w:before="100" w:beforeAutospacing="1" w:after="100" w:afterAutospacing="1"/>
                    <w:rPr>
                      <w:color w:val="000000"/>
                    </w:rPr>
                  </w:pPr>
                  <w:r w:rsidRPr="00F842D3">
                    <w:rPr>
                      <w:color w:val="000000"/>
                    </w:rPr>
                    <w:t>A+</w:t>
                  </w:r>
                </w:p>
              </w:tc>
              <w:tc>
                <w:tcPr>
                  <w:tcW w:w="1764"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F842D3" w:rsidR="00960D25" w:rsidP="00960D25" w:rsidRDefault="00960D25" w14:paraId="3984C50B" w14:textId="77777777">
                  <w:pPr>
                    <w:spacing w:before="100" w:beforeAutospacing="1" w:after="100" w:afterAutospacing="1"/>
                    <w:rPr>
                      <w:color w:val="000000"/>
                    </w:rPr>
                  </w:pPr>
                  <w:r w:rsidRPr="00F842D3">
                    <w:rPr>
                      <w:color w:val="000000"/>
                    </w:rPr>
                    <w:t>97 – 100</w:t>
                  </w:r>
                </w:p>
              </w:tc>
            </w:tr>
            <w:tr w:rsidRPr="00F842D3" w:rsidR="00960D25" w:rsidTr="009460CA" w14:paraId="7B9095AD" w14:textId="77777777">
              <w:tc>
                <w:tcPr>
                  <w:tcW w:w="107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F842D3" w:rsidR="00960D25" w:rsidP="00960D25" w:rsidRDefault="00960D25" w14:paraId="41312572" w14:textId="77777777">
                  <w:pPr>
                    <w:spacing w:before="100" w:beforeAutospacing="1" w:after="100" w:afterAutospacing="1"/>
                    <w:rPr>
                      <w:color w:val="000000"/>
                    </w:rPr>
                  </w:pPr>
                  <w:r w:rsidRPr="00F842D3">
                    <w:rPr>
                      <w:color w:val="000000"/>
                    </w:rPr>
                    <w:t>A</w:t>
                  </w:r>
                </w:p>
              </w:tc>
              <w:tc>
                <w:tcPr>
                  <w:tcW w:w="1764" w:type="dxa"/>
                  <w:tcBorders>
                    <w:top w:val="nil"/>
                    <w:left w:val="nil"/>
                    <w:bottom w:val="single" w:color="auto" w:sz="8" w:space="0"/>
                    <w:right w:val="single" w:color="auto" w:sz="8" w:space="0"/>
                  </w:tcBorders>
                  <w:tcMar>
                    <w:top w:w="0" w:type="dxa"/>
                    <w:left w:w="108" w:type="dxa"/>
                    <w:bottom w:w="0" w:type="dxa"/>
                    <w:right w:w="108" w:type="dxa"/>
                  </w:tcMar>
                </w:tcPr>
                <w:p w:rsidRPr="00F842D3" w:rsidR="00960D25" w:rsidP="00960D25" w:rsidRDefault="00960D25" w14:paraId="15766F18" w14:textId="77777777">
                  <w:pPr>
                    <w:spacing w:before="100" w:beforeAutospacing="1" w:after="100" w:afterAutospacing="1"/>
                    <w:rPr>
                      <w:color w:val="000000"/>
                    </w:rPr>
                  </w:pPr>
                  <w:r w:rsidRPr="00F842D3">
                    <w:rPr>
                      <w:color w:val="000000"/>
                    </w:rPr>
                    <w:t>94 – 96</w:t>
                  </w:r>
                </w:p>
              </w:tc>
            </w:tr>
            <w:tr w:rsidRPr="00F842D3" w:rsidR="00960D25" w:rsidTr="009460CA" w14:paraId="27BC7DC6" w14:textId="77777777">
              <w:tc>
                <w:tcPr>
                  <w:tcW w:w="107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F842D3" w:rsidR="00960D25" w:rsidP="00960D25" w:rsidRDefault="00960D25" w14:paraId="74CB0342" w14:textId="77777777">
                  <w:pPr>
                    <w:spacing w:before="100" w:beforeAutospacing="1" w:after="100" w:afterAutospacing="1"/>
                    <w:rPr>
                      <w:color w:val="000000"/>
                    </w:rPr>
                  </w:pPr>
                  <w:r w:rsidRPr="00F842D3">
                    <w:rPr>
                      <w:color w:val="000000"/>
                    </w:rPr>
                    <w:t>A-</w:t>
                  </w:r>
                </w:p>
              </w:tc>
              <w:tc>
                <w:tcPr>
                  <w:tcW w:w="1764" w:type="dxa"/>
                  <w:tcBorders>
                    <w:top w:val="nil"/>
                    <w:left w:val="nil"/>
                    <w:bottom w:val="single" w:color="auto" w:sz="8" w:space="0"/>
                    <w:right w:val="single" w:color="auto" w:sz="8" w:space="0"/>
                  </w:tcBorders>
                  <w:tcMar>
                    <w:top w:w="0" w:type="dxa"/>
                    <w:left w:w="108" w:type="dxa"/>
                    <w:bottom w:w="0" w:type="dxa"/>
                    <w:right w:w="108" w:type="dxa"/>
                  </w:tcMar>
                </w:tcPr>
                <w:p w:rsidRPr="00F842D3" w:rsidR="00960D25" w:rsidP="00960D25" w:rsidRDefault="00960D25" w14:paraId="2B48ED18" w14:textId="77777777">
                  <w:pPr>
                    <w:spacing w:before="100" w:beforeAutospacing="1" w:after="100" w:afterAutospacing="1"/>
                    <w:rPr>
                      <w:color w:val="000000"/>
                    </w:rPr>
                  </w:pPr>
                  <w:r w:rsidRPr="00F842D3">
                    <w:rPr>
                      <w:color w:val="000000"/>
                    </w:rPr>
                    <w:t>90 – 93</w:t>
                  </w:r>
                </w:p>
              </w:tc>
            </w:tr>
            <w:tr w:rsidRPr="00F842D3" w:rsidR="00960D25" w:rsidTr="009460CA" w14:paraId="45E70816" w14:textId="77777777">
              <w:tc>
                <w:tcPr>
                  <w:tcW w:w="107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F842D3" w:rsidR="00960D25" w:rsidP="00960D25" w:rsidRDefault="00960D25" w14:paraId="0531D66C" w14:textId="77777777">
                  <w:pPr>
                    <w:spacing w:before="100" w:beforeAutospacing="1" w:after="100" w:afterAutospacing="1"/>
                    <w:rPr>
                      <w:color w:val="000000"/>
                    </w:rPr>
                  </w:pPr>
                  <w:r w:rsidRPr="00F842D3">
                    <w:rPr>
                      <w:color w:val="000000"/>
                    </w:rPr>
                    <w:t>B+</w:t>
                  </w:r>
                </w:p>
              </w:tc>
              <w:tc>
                <w:tcPr>
                  <w:tcW w:w="1764" w:type="dxa"/>
                  <w:tcBorders>
                    <w:top w:val="nil"/>
                    <w:left w:val="nil"/>
                    <w:bottom w:val="single" w:color="auto" w:sz="8" w:space="0"/>
                    <w:right w:val="single" w:color="auto" w:sz="8" w:space="0"/>
                  </w:tcBorders>
                  <w:tcMar>
                    <w:top w:w="0" w:type="dxa"/>
                    <w:left w:w="108" w:type="dxa"/>
                    <w:bottom w:w="0" w:type="dxa"/>
                    <w:right w:w="108" w:type="dxa"/>
                  </w:tcMar>
                </w:tcPr>
                <w:p w:rsidRPr="00F842D3" w:rsidR="00960D25" w:rsidP="00960D25" w:rsidRDefault="00960D25" w14:paraId="63FB9744" w14:textId="77777777">
                  <w:pPr>
                    <w:spacing w:before="100" w:beforeAutospacing="1" w:after="100" w:afterAutospacing="1"/>
                    <w:rPr>
                      <w:color w:val="000000"/>
                    </w:rPr>
                  </w:pPr>
                  <w:r w:rsidRPr="00F842D3">
                    <w:rPr>
                      <w:color w:val="000000"/>
                    </w:rPr>
                    <w:t>87 – 89</w:t>
                  </w:r>
                </w:p>
              </w:tc>
            </w:tr>
            <w:tr w:rsidRPr="00F842D3" w:rsidR="00960D25" w:rsidTr="009460CA" w14:paraId="3D01BCCA" w14:textId="77777777">
              <w:tc>
                <w:tcPr>
                  <w:tcW w:w="107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F842D3" w:rsidR="00960D25" w:rsidP="00960D25" w:rsidRDefault="00960D25" w14:paraId="4B2DFB8C" w14:textId="77777777">
                  <w:pPr>
                    <w:spacing w:before="100" w:beforeAutospacing="1" w:after="100" w:afterAutospacing="1"/>
                    <w:rPr>
                      <w:color w:val="000000"/>
                    </w:rPr>
                  </w:pPr>
                  <w:r w:rsidRPr="00F842D3">
                    <w:rPr>
                      <w:color w:val="000000"/>
                    </w:rPr>
                    <w:t>B</w:t>
                  </w:r>
                </w:p>
              </w:tc>
              <w:tc>
                <w:tcPr>
                  <w:tcW w:w="1764" w:type="dxa"/>
                  <w:tcBorders>
                    <w:top w:val="nil"/>
                    <w:left w:val="nil"/>
                    <w:bottom w:val="single" w:color="auto" w:sz="8" w:space="0"/>
                    <w:right w:val="single" w:color="auto" w:sz="8" w:space="0"/>
                  </w:tcBorders>
                  <w:tcMar>
                    <w:top w:w="0" w:type="dxa"/>
                    <w:left w:w="108" w:type="dxa"/>
                    <w:bottom w:w="0" w:type="dxa"/>
                    <w:right w:w="108" w:type="dxa"/>
                  </w:tcMar>
                </w:tcPr>
                <w:p w:rsidRPr="00F842D3" w:rsidR="00960D25" w:rsidP="00960D25" w:rsidRDefault="00960D25" w14:paraId="3E18159B" w14:textId="77777777">
                  <w:pPr>
                    <w:spacing w:before="100" w:beforeAutospacing="1" w:after="100" w:afterAutospacing="1"/>
                    <w:rPr>
                      <w:color w:val="000000"/>
                    </w:rPr>
                  </w:pPr>
                  <w:r w:rsidRPr="00F842D3">
                    <w:rPr>
                      <w:color w:val="000000"/>
                    </w:rPr>
                    <w:t>84 – 86</w:t>
                  </w:r>
                </w:p>
              </w:tc>
            </w:tr>
            <w:tr w:rsidRPr="00F842D3" w:rsidR="00960D25" w:rsidTr="009460CA" w14:paraId="43756A06" w14:textId="77777777">
              <w:tc>
                <w:tcPr>
                  <w:tcW w:w="107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F842D3" w:rsidR="00960D25" w:rsidP="00960D25" w:rsidRDefault="00960D25" w14:paraId="06B4774A" w14:textId="77777777">
                  <w:pPr>
                    <w:spacing w:before="100" w:beforeAutospacing="1" w:after="100" w:afterAutospacing="1"/>
                    <w:rPr>
                      <w:color w:val="000000"/>
                    </w:rPr>
                  </w:pPr>
                  <w:r w:rsidRPr="00F842D3">
                    <w:rPr>
                      <w:color w:val="000000"/>
                    </w:rPr>
                    <w:t>B-</w:t>
                  </w:r>
                </w:p>
              </w:tc>
              <w:tc>
                <w:tcPr>
                  <w:tcW w:w="1764" w:type="dxa"/>
                  <w:tcBorders>
                    <w:top w:val="nil"/>
                    <w:left w:val="nil"/>
                    <w:bottom w:val="single" w:color="auto" w:sz="8" w:space="0"/>
                    <w:right w:val="single" w:color="auto" w:sz="8" w:space="0"/>
                  </w:tcBorders>
                  <w:tcMar>
                    <w:top w:w="0" w:type="dxa"/>
                    <w:left w:w="108" w:type="dxa"/>
                    <w:bottom w:w="0" w:type="dxa"/>
                    <w:right w:w="108" w:type="dxa"/>
                  </w:tcMar>
                </w:tcPr>
                <w:p w:rsidRPr="00F842D3" w:rsidR="00960D25" w:rsidP="00960D25" w:rsidRDefault="00960D25" w14:paraId="5451068E" w14:textId="77777777">
                  <w:pPr>
                    <w:spacing w:before="100" w:beforeAutospacing="1" w:after="100" w:afterAutospacing="1"/>
                    <w:rPr>
                      <w:color w:val="000000"/>
                    </w:rPr>
                  </w:pPr>
                  <w:r w:rsidRPr="00F842D3">
                    <w:rPr>
                      <w:color w:val="000000"/>
                    </w:rPr>
                    <w:t>80 – 83</w:t>
                  </w:r>
                </w:p>
              </w:tc>
            </w:tr>
            <w:tr w:rsidRPr="00F842D3" w:rsidR="00960D25" w:rsidTr="009460CA" w14:paraId="732F28B5" w14:textId="77777777">
              <w:tc>
                <w:tcPr>
                  <w:tcW w:w="107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F842D3" w:rsidR="00960D25" w:rsidP="00960D25" w:rsidRDefault="00960D25" w14:paraId="0A714C5D" w14:textId="77777777">
                  <w:pPr>
                    <w:spacing w:before="100" w:beforeAutospacing="1" w:after="100" w:afterAutospacing="1"/>
                    <w:rPr>
                      <w:color w:val="000000"/>
                    </w:rPr>
                  </w:pPr>
                  <w:r w:rsidRPr="00F842D3">
                    <w:rPr>
                      <w:color w:val="000000"/>
                    </w:rPr>
                    <w:t>C+</w:t>
                  </w:r>
                </w:p>
              </w:tc>
              <w:tc>
                <w:tcPr>
                  <w:tcW w:w="1764" w:type="dxa"/>
                  <w:tcBorders>
                    <w:top w:val="nil"/>
                    <w:left w:val="nil"/>
                    <w:bottom w:val="single" w:color="auto" w:sz="8" w:space="0"/>
                    <w:right w:val="single" w:color="auto" w:sz="8" w:space="0"/>
                  </w:tcBorders>
                  <w:tcMar>
                    <w:top w:w="0" w:type="dxa"/>
                    <w:left w:w="108" w:type="dxa"/>
                    <w:bottom w:w="0" w:type="dxa"/>
                    <w:right w:w="108" w:type="dxa"/>
                  </w:tcMar>
                </w:tcPr>
                <w:p w:rsidRPr="00F842D3" w:rsidR="00960D25" w:rsidP="00960D25" w:rsidRDefault="00960D25" w14:paraId="378B39A4" w14:textId="77777777">
                  <w:pPr>
                    <w:spacing w:before="100" w:beforeAutospacing="1" w:after="100" w:afterAutospacing="1"/>
                    <w:rPr>
                      <w:color w:val="000000"/>
                    </w:rPr>
                  </w:pPr>
                  <w:r w:rsidRPr="00F842D3">
                    <w:rPr>
                      <w:color w:val="000000"/>
                    </w:rPr>
                    <w:t>77 – 79</w:t>
                  </w:r>
                </w:p>
              </w:tc>
            </w:tr>
            <w:tr w:rsidRPr="00F842D3" w:rsidR="00960D25" w:rsidTr="009460CA" w14:paraId="603D9089" w14:textId="77777777">
              <w:tc>
                <w:tcPr>
                  <w:tcW w:w="10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F842D3" w:rsidR="00960D25" w:rsidP="00960D25" w:rsidRDefault="00960D25" w14:paraId="7339A9AD" w14:textId="77777777">
                  <w:pPr>
                    <w:spacing w:before="100" w:beforeAutospacing="1" w:after="100" w:afterAutospacing="1"/>
                    <w:rPr>
                      <w:color w:val="000000"/>
                    </w:rPr>
                  </w:pPr>
                  <w:r w:rsidRPr="00F842D3">
                    <w:rPr>
                      <w:color w:val="000000"/>
                    </w:rPr>
                    <w:t>C</w:t>
                  </w:r>
                </w:p>
              </w:tc>
              <w:tc>
                <w:tcPr>
                  <w:tcW w:w="1764"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F842D3" w:rsidR="00960D25" w:rsidP="00960D25" w:rsidRDefault="00960D25" w14:paraId="062F50DB" w14:textId="77777777">
                  <w:pPr>
                    <w:spacing w:before="100" w:beforeAutospacing="1" w:after="100" w:afterAutospacing="1"/>
                    <w:rPr>
                      <w:color w:val="000000"/>
                    </w:rPr>
                  </w:pPr>
                  <w:r w:rsidRPr="00F842D3">
                    <w:rPr>
                      <w:color w:val="000000"/>
                    </w:rPr>
                    <w:t>74 – 76</w:t>
                  </w:r>
                </w:p>
              </w:tc>
            </w:tr>
            <w:tr w:rsidRPr="00F842D3" w:rsidR="00960D25" w:rsidTr="009460CA" w14:paraId="5058609C" w14:textId="77777777">
              <w:tc>
                <w:tcPr>
                  <w:tcW w:w="10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F842D3" w:rsidR="00960D25" w:rsidP="00960D25" w:rsidRDefault="00960D25" w14:paraId="34DED3B4" w14:textId="77777777">
                  <w:pPr>
                    <w:spacing w:before="100" w:beforeAutospacing="1" w:after="100" w:afterAutospacing="1"/>
                    <w:rPr>
                      <w:color w:val="000000"/>
                    </w:rPr>
                  </w:pPr>
                  <w:r w:rsidRPr="00F842D3">
                    <w:rPr>
                      <w:color w:val="000000"/>
                    </w:rPr>
                    <w:t>C-</w:t>
                  </w:r>
                </w:p>
              </w:tc>
              <w:tc>
                <w:tcPr>
                  <w:tcW w:w="176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F842D3" w:rsidR="00960D25" w:rsidP="00960D25" w:rsidRDefault="00960D25" w14:paraId="636C6480" w14:textId="77777777">
                  <w:pPr>
                    <w:spacing w:before="100" w:beforeAutospacing="1" w:after="100" w:afterAutospacing="1"/>
                    <w:rPr>
                      <w:color w:val="000000"/>
                    </w:rPr>
                  </w:pPr>
                  <w:r w:rsidRPr="00F842D3">
                    <w:rPr>
                      <w:color w:val="000000"/>
                    </w:rPr>
                    <w:t>70 – 73</w:t>
                  </w:r>
                </w:p>
              </w:tc>
            </w:tr>
            <w:tr w:rsidRPr="00F842D3" w:rsidR="00960D25" w:rsidTr="009460CA" w14:paraId="5BBDDCDB" w14:textId="77777777">
              <w:tc>
                <w:tcPr>
                  <w:tcW w:w="10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F842D3" w:rsidR="00960D25" w:rsidP="00960D25" w:rsidRDefault="00960D25" w14:paraId="697F1FE7" w14:textId="77777777">
                  <w:pPr>
                    <w:pStyle w:val="Default"/>
                    <w:rPr>
                      <w:sz w:val="22"/>
                      <w:szCs w:val="22"/>
                    </w:rPr>
                  </w:pPr>
                  <w:r w:rsidRPr="00F842D3">
                    <w:rPr>
                      <w:bCs/>
                      <w:sz w:val="22"/>
                      <w:szCs w:val="22"/>
                    </w:rPr>
                    <w:t xml:space="preserve">D+ </w:t>
                  </w:r>
                </w:p>
              </w:tc>
              <w:tc>
                <w:tcPr>
                  <w:tcW w:w="176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F842D3" w:rsidR="00960D25" w:rsidP="00960D25" w:rsidRDefault="00960D25" w14:paraId="4CF7DBF3" w14:textId="77777777">
                  <w:pPr>
                    <w:spacing w:before="100" w:beforeAutospacing="1" w:after="100" w:afterAutospacing="1"/>
                    <w:rPr>
                      <w:color w:val="000000"/>
                    </w:rPr>
                  </w:pPr>
                  <w:r w:rsidRPr="00F842D3">
                    <w:rPr>
                      <w:bCs/>
                    </w:rPr>
                    <w:t>67 – 69</w:t>
                  </w:r>
                </w:p>
              </w:tc>
            </w:tr>
            <w:tr w:rsidRPr="00F842D3" w:rsidR="00960D25" w:rsidTr="009460CA" w14:paraId="044C858D" w14:textId="77777777">
              <w:tc>
                <w:tcPr>
                  <w:tcW w:w="10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F842D3" w:rsidR="00960D25" w:rsidP="00960D25" w:rsidRDefault="00960D25" w14:paraId="1DCEA6C3" w14:textId="77777777">
                  <w:pPr>
                    <w:spacing w:before="100" w:beforeAutospacing="1" w:after="100" w:afterAutospacing="1"/>
                    <w:rPr>
                      <w:color w:val="000000"/>
                    </w:rPr>
                  </w:pPr>
                  <w:r w:rsidRPr="00F842D3">
                    <w:rPr>
                      <w:bCs/>
                    </w:rPr>
                    <w:t>D</w:t>
                  </w:r>
                </w:p>
              </w:tc>
              <w:tc>
                <w:tcPr>
                  <w:tcW w:w="176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F842D3" w:rsidR="00960D25" w:rsidP="00960D25" w:rsidRDefault="00960D25" w14:paraId="1BE03B38" w14:textId="77777777">
                  <w:pPr>
                    <w:spacing w:before="100" w:beforeAutospacing="1" w:after="100" w:afterAutospacing="1"/>
                    <w:rPr>
                      <w:color w:val="000000"/>
                    </w:rPr>
                  </w:pPr>
                  <w:r w:rsidRPr="00F842D3">
                    <w:rPr>
                      <w:bCs/>
                    </w:rPr>
                    <w:t>64 – 66</w:t>
                  </w:r>
                </w:p>
              </w:tc>
            </w:tr>
            <w:tr w:rsidRPr="00F842D3" w:rsidR="00960D25" w:rsidTr="009460CA" w14:paraId="74049A40" w14:textId="77777777">
              <w:tc>
                <w:tcPr>
                  <w:tcW w:w="10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F842D3" w:rsidR="00960D25" w:rsidP="00960D25" w:rsidRDefault="00960D25" w14:paraId="06AC1A2A" w14:textId="77777777">
                  <w:pPr>
                    <w:spacing w:before="100" w:beforeAutospacing="1" w:after="100" w:afterAutospacing="1"/>
                    <w:rPr>
                      <w:color w:val="000000"/>
                    </w:rPr>
                  </w:pPr>
                  <w:r w:rsidRPr="00F842D3">
                    <w:rPr>
                      <w:bCs/>
                    </w:rPr>
                    <w:t>D-</w:t>
                  </w:r>
                </w:p>
              </w:tc>
              <w:tc>
                <w:tcPr>
                  <w:tcW w:w="176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F842D3" w:rsidR="00960D25" w:rsidP="00960D25" w:rsidRDefault="00960D25" w14:paraId="1374699E" w14:textId="77777777">
                  <w:pPr>
                    <w:spacing w:before="100" w:beforeAutospacing="1" w:after="100" w:afterAutospacing="1"/>
                    <w:rPr>
                      <w:color w:val="000000"/>
                    </w:rPr>
                  </w:pPr>
                  <w:r w:rsidRPr="00F842D3">
                    <w:rPr>
                      <w:bCs/>
                    </w:rPr>
                    <w:t>60 – 63</w:t>
                  </w:r>
                </w:p>
              </w:tc>
            </w:tr>
            <w:tr w:rsidRPr="00F842D3" w:rsidR="00960D25" w:rsidTr="009460CA" w14:paraId="7B95CFF1" w14:textId="77777777">
              <w:tc>
                <w:tcPr>
                  <w:tcW w:w="10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F842D3" w:rsidR="00960D25" w:rsidP="00960D25" w:rsidRDefault="00960D25" w14:paraId="6F9E90DE" w14:textId="77777777">
                  <w:pPr>
                    <w:spacing w:before="100" w:beforeAutospacing="1" w:after="100" w:afterAutospacing="1"/>
                    <w:rPr>
                      <w:color w:val="000000"/>
                    </w:rPr>
                  </w:pPr>
                  <w:r w:rsidRPr="00F842D3">
                    <w:rPr>
                      <w:bCs/>
                    </w:rPr>
                    <w:t>F</w:t>
                  </w:r>
                </w:p>
              </w:tc>
              <w:tc>
                <w:tcPr>
                  <w:tcW w:w="176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F842D3" w:rsidR="00960D25" w:rsidP="00960D25" w:rsidRDefault="00960D25" w14:paraId="31288C29" w14:textId="77777777">
                  <w:pPr>
                    <w:spacing w:before="100" w:beforeAutospacing="1" w:after="100" w:afterAutospacing="1"/>
                    <w:rPr>
                      <w:color w:val="000000"/>
                    </w:rPr>
                  </w:pPr>
                  <w:r w:rsidRPr="00F842D3">
                    <w:rPr>
                      <w:bCs/>
                    </w:rPr>
                    <w:t>less than 60</w:t>
                  </w:r>
                </w:p>
              </w:tc>
            </w:tr>
          </w:tbl>
          <w:p w:rsidRPr="00F842D3" w:rsidR="00422B13" w:rsidP="00422B13" w:rsidRDefault="00422B13" w14:paraId="633759D7" w14:textId="57A28660">
            <w:pPr>
              <w:pStyle w:val="TableParagraph"/>
              <w:ind w:left="0"/>
              <w:rPr>
                <w:b/>
              </w:rPr>
            </w:pPr>
          </w:p>
          <w:p w:rsidRPr="00F842D3" w:rsidR="00960D25" w:rsidP="00422B13" w:rsidRDefault="00960D25" w14:paraId="7CAD9F08" w14:textId="697C5E37">
            <w:pPr>
              <w:pStyle w:val="TableParagraph"/>
              <w:ind w:left="0"/>
              <w:rPr>
                <w:b/>
              </w:rPr>
            </w:pPr>
          </w:p>
        </w:tc>
      </w:tr>
    </w:tbl>
    <w:p w:rsidR="00BF765E" w:rsidP="003A6B33" w:rsidRDefault="00BF765E" w14:paraId="14139DB0" w14:textId="110A03D1">
      <w:pPr>
        <w:spacing w:before="12" w:line="247" w:lineRule="auto"/>
        <w:ind w:left="702" w:right="353" w:hanging="702"/>
      </w:pPr>
    </w:p>
    <w:p w:rsidRPr="00F842D3" w:rsidR="007F1D69" w:rsidP="003A6B33" w:rsidRDefault="007F1D69" w14:paraId="081A208E" w14:textId="77777777">
      <w:pPr>
        <w:spacing w:before="12" w:line="247" w:lineRule="auto"/>
        <w:ind w:left="702" w:right="353" w:hanging="702"/>
      </w:pPr>
    </w:p>
    <w:p w:rsidRPr="00F842D3" w:rsidR="00D917E5" w:rsidP="00D917E5" w:rsidRDefault="00D917E5" w14:paraId="19B07DC0" w14:textId="77777777">
      <w:pPr>
        <w:rPr>
          <w:b/>
          <w:caps/>
        </w:rPr>
      </w:pPr>
      <w:r w:rsidRPr="00F842D3">
        <w:rPr>
          <w:rStyle w:val="field-content"/>
        </w:rPr>
        <w:fldChar w:fldCharType="begin"/>
      </w:r>
      <w:r w:rsidRPr="00F842D3">
        <w:rPr>
          <w:rStyle w:val="field-content"/>
        </w:rPr>
        <w:instrText xml:space="preserve"> HYPERLINK "https://www.nursing.pitt.edu/resources-students/simulation-skills-lab-guidelines" </w:instrText>
      </w:r>
      <w:r w:rsidRPr="00F842D3">
        <w:rPr>
          <w:rStyle w:val="field-content"/>
        </w:rPr>
      </w:r>
      <w:r w:rsidRPr="00F842D3">
        <w:rPr>
          <w:rStyle w:val="field-content"/>
        </w:rPr>
        <w:fldChar w:fldCharType="separate"/>
      </w:r>
      <w:r w:rsidRPr="00F842D3">
        <w:rPr>
          <w:b/>
          <w:caps/>
          <w:color w:val="0000FF"/>
        </w:rPr>
        <w:t>Simulation-Skills Lab Guidelines</w:t>
      </w:r>
    </w:p>
    <w:p w:rsidRPr="00F842D3" w:rsidR="00D917E5" w:rsidP="00D917E5" w:rsidRDefault="00D917E5" w14:paraId="22D4DC29" w14:textId="6692542B">
      <w:r w:rsidRPr="00F842D3">
        <w:rPr>
          <w:rStyle w:val="field-content"/>
        </w:rPr>
        <w:fldChar w:fldCharType="end"/>
      </w:r>
      <w:r w:rsidRPr="00F842D3">
        <w:t xml:space="preserve">Those utilizing the </w:t>
      </w:r>
      <w:hyperlink w:history="1" r:id="rId7">
        <w:r w:rsidRPr="00F842D3">
          <w:rPr>
            <w:rStyle w:val="Hyperlink"/>
          </w:rPr>
          <w:t>Simulation and Skill Lab</w:t>
        </w:r>
      </w:hyperlink>
      <w:r w:rsidRPr="00F842D3">
        <w:t xml:space="preserve"> should review and abide by these guidelines in continuing to support a safe environment for all</w:t>
      </w:r>
      <w:r w:rsidRPr="00F842D3" w:rsidR="00A02208">
        <w:t>.</w:t>
      </w:r>
    </w:p>
    <w:p w:rsidRPr="00F842D3" w:rsidR="00D917E5" w:rsidP="00D917E5" w:rsidRDefault="00D917E5" w14:paraId="5B0EC737" w14:textId="77777777">
      <w:pPr>
        <w:keepNext/>
        <w:rPr>
          <w:bCs/>
        </w:rPr>
      </w:pPr>
    </w:p>
    <w:p w:rsidRPr="00F842D3" w:rsidR="009C4B09" w:rsidP="009C4B09" w:rsidRDefault="009C4B09" w14:paraId="6848144D" w14:textId="77777777">
      <w:pPr>
        <w:keepNext/>
        <w:rPr>
          <w:b/>
          <w:bCs/>
        </w:rPr>
      </w:pPr>
      <w:r w:rsidRPr="00F842D3">
        <w:rPr>
          <w:b/>
          <w:bCs/>
        </w:rPr>
        <w:t>STUDENTS WITH DISABILITIES</w:t>
      </w:r>
    </w:p>
    <w:p w:rsidRPr="00F842D3" w:rsidR="009C4B09" w:rsidP="009C4B09" w:rsidRDefault="009C4B09" w14:paraId="303FC51C" w14:textId="77777777">
      <w:pPr>
        <w:rPr>
          <w:bCs/>
        </w:rPr>
      </w:pPr>
      <w:r w:rsidRPr="00F842D3">
        <w:rPr>
          <w:bCs/>
        </w:rPr>
        <w:t>If you have a disability for which you are or may be requesting an accommodation, you are encouraged to contact both your instructor and Disability Resources and Services, 216 William Pitt Union, (412) 648-7890 / (412) 383-7355 (TTY), as early as possible in the term.</w:t>
      </w:r>
    </w:p>
    <w:p w:rsidRPr="00F842D3" w:rsidR="009C4B09" w:rsidP="009C4B09" w:rsidRDefault="009C4B09" w14:paraId="197995AC" w14:textId="77777777">
      <w:pPr>
        <w:rPr>
          <w:bCs/>
        </w:rPr>
      </w:pPr>
      <w:r w:rsidRPr="00F842D3">
        <w:rPr>
          <w:bCs/>
        </w:rPr>
        <w:t xml:space="preserve">DRS will verify your disability and determine reasonable </w:t>
      </w:r>
      <w:proofErr w:type="gramStart"/>
      <w:r w:rsidRPr="00F842D3">
        <w:rPr>
          <w:bCs/>
        </w:rPr>
        <w:t>accommodations</w:t>
      </w:r>
      <w:proofErr w:type="gramEnd"/>
      <w:r w:rsidRPr="00F842D3">
        <w:rPr>
          <w:bCs/>
        </w:rPr>
        <w:t xml:space="preserve"> for this course.</w:t>
      </w:r>
    </w:p>
    <w:p w:rsidRPr="00F842D3" w:rsidR="009C4B09" w:rsidP="009C4B09" w:rsidRDefault="009C4B09" w14:paraId="686F9A6F" w14:textId="77777777">
      <w:pPr>
        <w:rPr>
          <w:bCs/>
        </w:rPr>
      </w:pPr>
      <w:r w:rsidRPr="00F842D3">
        <w:rPr>
          <w:bCs/>
        </w:rPr>
        <w:t xml:space="preserve">A comprehensive description of the services of that office can be obtained at </w:t>
      </w:r>
      <w:hyperlink w:history="1" r:id="rId8">
        <w:r w:rsidRPr="00F842D3">
          <w:rPr>
            <w:rStyle w:val="Hyperlink"/>
            <w:bCs/>
          </w:rPr>
          <w:t>http://www.drs.pitt.edu/</w:t>
        </w:r>
      </w:hyperlink>
      <w:r w:rsidRPr="00F842D3">
        <w:rPr>
          <w:bCs/>
        </w:rPr>
        <w:t>.</w:t>
      </w:r>
    </w:p>
    <w:p w:rsidRPr="00F842D3" w:rsidR="009C4B09" w:rsidP="009C4B09" w:rsidRDefault="009C4B09" w14:paraId="1C8481F2" w14:textId="77777777">
      <w:pPr>
        <w:rPr>
          <w:b/>
        </w:rPr>
      </w:pPr>
      <w:r w:rsidRPr="00F842D3">
        <w:rPr>
          <w:b/>
        </w:rPr>
        <w:t>UPG</w:t>
      </w:r>
    </w:p>
    <w:p w:rsidRPr="00F842D3" w:rsidR="009C4B09" w:rsidP="009C4B09" w:rsidRDefault="009C4B09" w14:paraId="2279F0CA" w14:textId="77777777">
      <w:pPr>
        <w:rPr>
          <w:bCs/>
        </w:rPr>
      </w:pPr>
      <w:r w:rsidRPr="00F842D3">
        <w:t xml:space="preserve">If you have a disability for which you are or may be requesting an accommodation, you are encouraged to contact both your instructor and the Director of the Learning Resources Center, Dr. Lou Ann Sears (disability services provider), Room 240, Millstein Library Building (724-836-7098 voice) </w:t>
      </w:r>
      <w:hyperlink w:history="1" r:id="rId9">
        <w:r w:rsidRPr="00F842D3">
          <w:rPr>
            <w:rStyle w:val="Hyperlink"/>
            <w:color w:val="auto"/>
          </w:rPr>
          <w:t>los3@pitt.edu</w:t>
        </w:r>
      </w:hyperlink>
      <w:r w:rsidRPr="00F842D3">
        <w:t xml:space="preserve"> as early as possible in the term. Learning Resources Center will verify your disability and determine reasonable accommodations for this course. </w:t>
      </w:r>
      <w:r w:rsidRPr="00F842D3">
        <w:rPr>
          <w:b/>
          <w:bCs/>
        </w:rPr>
        <w:t>E-mail is the better way to reach her. Zoom appointments are available upon request.</w:t>
      </w:r>
    </w:p>
    <w:p w:rsidRPr="00F842D3" w:rsidR="009C4B09" w:rsidP="009C4B09" w:rsidRDefault="009C4B09" w14:paraId="3B1740FC" w14:textId="77777777">
      <w:pPr>
        <w:tabs>
          <w:tab w:val="center" w:pos="4680"/>
        </w:tabs>
        <w:rPr>
          <w:b/>
          <w:bCs/>
        </w:rPr>
      </w:pPr>
      <w:r w:rsidRPr="00F842D3">
        <w:rPr>
          <w:b/>
          <w:bCs/>
        </w:rPr>
        <w:t>UPJ</w:t>
      </w:r>
    </w:p>
    <w:p w:rsidRPr="00F842D3" w:rsidR="009C4B09" w:rsidP="009C4B09" w:rsidRDefault="009C4B09" w14:paraId="0624E7F4" w14:textId="77777777">
      <w:pPr>
        <w:tabs>
          <w:tab w:val="center" w:pos="4680"/>
        </w:tabs>
        <w:rPr>
          <w:bCs/>
          <w:color w:val="000000"/>
        </w:rPr>
      </w:pPr>
      <w:r w:rsidRPr="00F842D3">
        <w:rPr>
          <w:bCs/>
          <w:color w:val="000000"/>
        </w:rPr>
        <w:t xml:space="preserve">If you have a disability for which you are or may be requesting an accommodation, you are encouraged to contact both your instructor and the Office of Health &amp; Wellness Services, G10 Student Union, (814) 269-7119 (voice) / (814) 269-7186 as early as possible in the term. The Office of Health &amp; Wellness Services will verify your disability and determine reasonable </w:t>
      </w:r>
      <w:proofErr w:type="gramStart"/>
      <w:r w:rsidRPr="00F842D3">
        <w:rPr>
          <w:bCs/>
          <w:color w:val="000000"/>
        </w:rPr>
        <w:t>accommodations</w:t>
      </w:r>
      <w:proofErr w:type="gramEnd"/>
      <w:r w:rsidRPr="00F842D3">
        <w:rPr>
          <w:bCs/>
          <w:color w:val="000000"/>
        </w:rPr>
        <w:t xml:space="preserve"> for this course.</w:t>
      </w:r>
    </w:p>
    <w:p w:rsidRPr="00F842D3" w:rsidR="009C4B09" w:rsidP="009C4B09" w:rsidRDefault="009C4B09" w14:paraId="50E33E67" w14:textId="77777777">
      <w:pPr>
        <w:tabs>
          <w:tab w:val="center" w:pos="4680"/>
        </w:tabs>
        <w:rPr>
          <w:bCs/>
        </w:rPr>
      </w:pPr>
    </w:p>
    <w:p w:rsidR="006C6814" w:rsidP="006C6814" w:rsidRDefault="006C6814" w14:paraId="3B6A22B8" w14:textId="77777777">
      <w:pPr>
        <w:pStyle w:val="xmsonormal"/>
      </w:pPr>
      <w:r>
        <w:rPr>
          <w:rFonts w:ascii="Times New Roman" w:hAnsi="Times New Roman" w:cs="Times New Roman"/>
          <w:b/>
          <w:bCs/>
        </w:rPr>
        <w:t>PLAGIARISM</w:t>
      </w:r>
    </w:p>
    <w:p w:rsidRPr="00F34FB1" w:rsidR="00D266C0" w:rsidP="00D266C0" w:rsidRDefault="00D266C0" w14:paraId="455F92C4" w14:textId="77777777">
      <w:pPr>
        <w:rPr>
          <w:bCs/>
        </w:rPr>
      </w:pPr>
      <w:r w:rsidRPr="00F34FB1">
        <w:rPr>
          <w:bCs/>
        </w:rPr>
        <w:t xml:space="preserve">Plagiarism is "presenting as one's own, for academic evaluation, the ideas, representations or works of another person or persons without customary and proper acknowledgement of sources" (Faculty development/TA Handbook, p. 15). Plagiarism is a violation of both the University of Pittsburgh's standards on academic honesty (02-03-02) </w:t>
      </w:r>
      <w:hyperlink w:history="1" r:id="rId10">
        <w:r w:rsidRPr="00F34FB1">
          <w:rPr>
            <w:rStyle w:val="Hyperlink"/>
            <w:bCs/>
          </w:rPr>
          <w:t>https://www.policy.pitt.edu/sites/default/files/Policies/Academic/Policy_AC39.pdf</w:t>
        </w:r>
      </w:hyperlink>
      <w:r w:rsidRPr="00F34FB1">
        <w:rPr>
          <w:bCs/>
        </w:rPr>
        <w:t xml:space="preserve"> and those of the School of Nursing (Policy No. 307, Academic and Professional Integrity: Student Obligations) </w:t>
      </w:r>
      <w:hyperlink w:history="1" r:id="rId11">
        <w:r w:rsidRPr="00F34FB1">
          <w:rPr>
            <w:rStyle w:val="Hyperlink"/>
            <w:bCs/>
          </w:rPr>
          <w:t>https://www.nursing.pitt.edu/sites/default/files/policy-pdf/policy_307_march_2021.pdf</w:t>
        </w:r>
      </w:hyperlink>
      <w:r w:rsidRPr="00F34FB1">
        <w:rPr>
          <w:bCs/>
        </w:rPr>
        <w:t>. Violations of these policies are taken seriously. Any student suspected of violating this obligation for any reason during the semester will be required to participate in the procedural process, initiated at the instructor level, as outlined in the University Guidelines on Academic Integrity.</w:t>
      </w:r>
    </w:p>
    <w:p w:rsidRPr="00F842D3" w:rsidR="009C4B09" w:rsidP="009C4B09" w:rsidRDefault="009C4B09" w14:paraId="45F6808D" w14:textId="77777777">
      <w:pPr>
        <w:tabs>
          <w:tab w:val="center" w:pos="4680"/>
        </w:tabs>
        <w:rPr>
          <w:bCs/>
        </w:rPr>
      </w:pPr>
    </w:p>
    <w:p w:rsidRPr="00F842D3" w:rsidR="009C4B09" w:rsidP="009C4B09" w:rsidRDefault="009C4B09" w14:paraId="1CAE7778" w14:textId="77777777">
      <w:pPr>
        <w:rPr>
          <w:b/>
          <w:bCs/>
          <w:iCs/>
        </w:rPr>
      </w:pPr>
      <w:r w:rsidRPr="00F842D3">
        <w:rPr>
          <w:b/>
          <w:bCs/>
          <w:iCs/>
        </w:rPr>
        <w:t>DIVERSITY AND INCLUSIVITY STATEMENT</w:t>
      </w:r>
    </w:p>
    <w:p w:rsidRPr="00F842D3" w:rsidR="009C4B09" w:rsidP="009C4B09" w:rsidRDefault="009C4B09" w14:paraId="6C29ECB1" w14:textId="77777777">
      <w:pPr>
        <w:rPr>
          <w:bCs/>
          <w:iCs/>
        </w:rPr>
      </w:pPr>
      <w:r w:rsidRPr="00F842D3">
        <w:rPr>
          <w:bCs/>
          <w:iCs/>
        </w:rPr>
        <w:t>An important aim of this course is to promote an inclusive learning community that encourages the dynamic, open exchange of ideas and affirms the diversity and dignity of participants and perspectives within a safe and mutually respectful environment.</w:t>
      </w:r>
    </w:p>
    <w:p w:rsidRPr="00F842D3" w:rsidR="009C4B09" w:rsidP="009C4B09" w:rsidRDefault="009C4B09" w14:paraId="1F6A21B0" w14:textId="77777777">
      <w:pPr>
        <w:rPr>
          <w:bCs/>
          <w:iCs/>
        </w:rPr>
      </w:pPr>
    </w:p>
    <w:p w:rsidRPr="00F842D3" w:rsidR="009C4B09" w:rsidP="009C4B09" w:rsidRDefault="009C4B09" w14:paraId="459B1941" w14:textId="77777777">
      <w:pPr>
        <w:rPr>
          <w:b/>
          <w:bCs/>
        </w:rPr>
      </w:pPr>
      <w:r w:rsidRPr="00F842D3">
        <w:rPr>
          <w:b/>
          <w:bCs/>
        </w:rPr>
        <w:t>CONSENT TO RECORD</w:t>
      </w:r>
    </w:p>
    <w:p w:rsidRPr="00F842D3" w:rsidR="009C4B09" w:rsidP="009C4B09" w:rsidRDefault="009C4B09" w14:paraId="6A24B4EB" w14:textId="77777777">
      <w:pPr>
        <w:rPr>
          <w:bCs/>
        </w:rPr>
      </w:pPr>
      <w:r w:rsidRPr="00F842D3">
        <w:rPr>
          <w:bCs/>
        </w:rPr>
        <w:t>To ensure the free and open discussions of ideas, students may NOT record classroom lectures, discussions, and/or activities without the advance written permission of the instructor, and any such recording properly approved in advance can be used solely for the student’s own private study.</w:t>
      </w:r>
    </w:p>
    <w:p w:rsidRPr="00F842D3" w:rsidR="009C4B09" w:rsidP="009C4B09" w:rsidRDefault="009C4B09" w14:paraId="1D3D8133" w14:textId="77777777">
      <w:pPr>
        <w:rPr>
          <w:bCs/>
        </w:rPr>
      </w:pPr>
    </w:p>
    <w:p w:rsidRPr="00F842D3" w:rsidR="009C4B09" w:rsidP="009C4B09" w:rsidRDefault="009C4B09" w14:paraId="5B925598" w14:textId="77777777">
      <w:pPr>
        <w:rPr>
          <w:b/>
          <w:bCs/>
        </w:rPr>
      </w:pPr>
      <w:r w:rsidRPr="00F842D3">
        <w:rPr>
          <w:b/>
          <w:bCs/>
        </w:rPr>
        <w:t>COPYRIGHT POLICY</w:t>
      </w:r>
    </w:p>
    <w:p w:rsidRPr="00F842D3" w:rsidR="009C4B09" w:rsidP="009C4B09" w:rsidRDefault="009C4B09" w14:paraId="17EAA0C8" w14:textId="77777777">
      <w:pPr>
        <w:rPr>
          <w:bCs/>
        </w:rPr>
      </w:pPr>
      <w:r w:rsidRPr="00F842D3">
        <w:t xml:space="preserve">Scholarly Work: Copyrightable works of authorship created by a University Member prepared </w:t>
      </w:r>
      <w:proofErr w:type="gramStart"/>
      <w:r w:rsidRPr="00F842D3">
        <w:t>in the course of</w:t>
      </w:r>
      <w:proofErr w:type="gramEnd"/>
      <w:r w:rsidRPr="00F842D3">
        <w:t xml:space="preserve"> research, scholarship, teaching, and/or other academic and educational responsibilities at the University outside of the terms of a contract, grant, or cooperative agreement. Scholarly Work shall include, but not be limited </w:t>
      </w:r>
      <w:proofErr w:type="gramStart"/>
      <w:r w:rsidRPr="00F842D3">
        <w:t>to:</w:t>
      </w:r>
      <w:proofErr w:type="gramEnd"/>
      <w:r w:rsidRPr="00F842D3">
        <w:t xml:space="preserve"> scientific or scholarly writings and/or papers; books, theses, and dissertations; poems and other literary works; musical works (including compositions, lyrics, performances, mixing, and recordings); architectural works; databases, datasets, collections or compilations of data; Software; and artistic works and sculptures. See Policy RI 10 Intellectual Property at </w:t>
      </w:r>
      <w:hyperlink w:history="1" r:id="rId12">
        <w:r w:rsidRPr="00F842D3">
          <w:rPr>
            <w:rStyle w:val="Hyperlink"/>
          </w:rPr>
          <w:t>https://www.policy.pitt.edu/sites/default/files/Policies/Research-Innovation/Policy_RI_10.pdf</w:t>
        </w:r>
      </w:hyperlink>
    </w:p>
    <w:p w:rsidRPr="00F842D3" w:rsidR="009C4B09" w:rsidP="009C4B09" w:rsidRDefault="009C4B09" w14:paraId="1F26D61A" w14:textId="77777777">
      <w:pPr>
        <w:rPr>
          <w:bCs/>
        </w:rPr>
      </w:pPr>
    </w:p>
    <w:p w:rsidRPr="00F842D3" w:rsidR="009C4B09" w:rsidP="009C4B09" w:rsidRDefault="009C4B09" w14:paraId="2FF054D3" w14:textId="77777777">
      <w:pPr>
        <w:keepNext/>
        <w:rPr>
          <w:b/>
          <w:bCs/>
        </w:rPr>
      </w:pPr>
      <w:r w:rsidRPr="00F842D3">
        <w:rPr>
          <w:b/>
          <w:bCs/>
        </w:rPr>
        <w:t>CLASSROOM CONDUCT</w:t>
      </w:r>
    </w:p>
    <w:p w:rsidRPr="00F842D3" w:rsidR="009C4B09" w:rsidP="009C4B09" w:rsidRDefault="009C4B09" w14:paraId="31F2F107" w14:textId="77777777">
      <w:pPr>
        <w:rPr>
          <w:bCs/>
        </w:rPr>
      </w:pPr>
      <w:proofErr w:type="gramStart"/>
      <w:r w:rsidRPr="00F842D3">
        <w:rPr>
          <w:bCs/>
        </w:rPr>
        <w:t>In order to</w:t>
      </w:r>
      <w:proofErr w:type="gramEnd"/>
      <w:r w:rsidRPr="00F842D3">
        <w:rPr>
          <w:bCs/>
        </w:rPr>
        <w:t xml:space="preserve"> facilitate learning and minimize distractions to fellow students and faculty, students are expected to:</w:t>
      </w:r>
    </w:p>
    <w:p w:rsidRPr="00F842D3" w:rsidR="009C4B09" w:rsidP="009C4B09" w:rsidRDefault="009C4B09" w14:paraId="5015733B" w14:textId="77777777">
      <w:pPr>
        <w:rPr>
          <w:bCs/>
        </w:rPr>
      </w:pPr>
      <w:r w:rsidRPr="00F842D3">
        <w:rPr>
          <w:bCs/>
        </w:rPr>
        <w:t>On Site:</w:t>
      </w:r>
    </w:p>
    <w:p w:rsidRPr="00F842D3" w:rsidR="009C4B09" w:rsidP="009C4B09" w:rsidRDefault="009C4B09" w14:paraId="61F28888" w14:textId="77777777">
      <w:pPr>
        <w:ind w:left="216" w:hanging="216"/>
        <w:rPr>
          <w:bCs/>
        </w:rPr>
      </w:pPr>
      <w:r w:rsidRPr="00F842D3">
        <w:rPr>
          <w:bCs/>
        </w:rPr>
        <w:t xml:space="preserve">1) turn cell phones and pagers to non-audible during class and lab; in the clinical setting, the use of cell phones must be </w:t>
      </w:r>
      <w:r w:rsidRPr="00F842D3">
        <w:rPr>
          <w:bCs/>
        </w:rPr>
        <w:t>consistent with the clinical facility's policies</w:t>
      </w:r>
    </w:p>
    <w:p w:rsidRPr="00F842D3" w:rsidR="009C4B09" w:rsidP="009C4B09" w:rsidRDefault="009C4B09" w14:paraId="306CAB0A" w14:textId="77777777">
      <w:pPr>
        <w:ind w:left="216" w:hanging="216"/>
        <w:rPr>
          <w:bCs/>
        </w:rPr>
      </w:pPr>
      <w:r w:rsidRPr="00F842D3">
        <w:rPr>
          <w:bCs/>
        </w:rPr>
        <w:t>2) report to class on time</w:t>
      </w:r>
    </w:p>
    <w:p w:rsidRPr="00F842D3" w:rsidR="009C4B09" w:rsidP="009C4B09" w:rsidRDefault="009C4B09" w14:paraId="53EA6C1C" w14:textId="77777777">
      <w:pPr>
        <w:ind w:left="216" w:hanging="216"/>
        <w:rPr>
          <w:bCs/>
        </w:rPr>
      </w:pPr>
      <w:r w:rsidRPr="00F842D3">
        <w:rPr>
          <w:bCs/>
        </w:rPr>
        <w:t>3) refrain from individual conversation during class</w:t>
      </w:r>
    </w:p>
    <w:p w:rsidRPr="00F842D3" w:rsidR="009C4B09" w:rsidP="009C4B09" w:rsidRDefault="009C4B09" w14:paraId="634240F7" w14:textId="77777777">
      <w:pPr>
        <w:ind w:left="216" w:hanging="216"/>
        <w:rPr>
          <w:bCs/>
        </w:rPr>
      </w:pPr>
      <w:r w:rsidRPr="00F842D3">
        <w:rPr>
          <w:bCs/>
        </w:rPr>
        <w:t>4) be alert and attentive in class</w:t>
      </w:r>
    </w:p>
    <w:p w:rsidRPr="00F842D3" w:rsidR="009C4B09" w:rsidP="009C4B09" w:rsidRDefault="009C4B09" w14:paraId="7FC338EA" w14:textId="77777777">
      <w:pPr>
        <w:rPr>
          <w:bCs/>
        </w:rPr>
      </w:pPr>
      <w:r w:rsidRPr="00F842D3">
        <w:rPr>
          <w:bCs/>
        </w:rPr>
        <w:t>Online:</w:t>
      </w:r>
    </w:p>
    <w:p w:rsidRPr="00F842D3" w:rsidR="009C4B09" w:rsidP="009C4B09" w:rsidRDefault="009C4B09" w14:paraId="7F6B6C81" w14:textId="77777777">
      <w:pPr>
        <w:ind w:left="216" w:hanging="216"/>
        <w:rPr>
          <w:bCs/>
        </w:rPr>
      </w:pPr>
      <w:r w:rsidRPr="00F842D3">
        <w:rPr>
          <w:bCs/>
        </w:rPr>
        <w:t>1) communicate online in a professional manner</w:t>
      </w:r>
    </w:p>
    <w:p w:rsidRPr="00F842D3" w:rsidR="009C4B09" w:rsidP="009C4B09" w:rsidRDefault="009C4B09" w14:paraId="572E88AC" w14:textId="77777777">
      <w:pPr>
        <w:rPr>
          <w:bCs/>
        </w:rPr>
      </w:pPr>
      <w:r w:rsidRPr="00F842D3">
        <w:rPr>
          <w:bCs/>
        </w:rPr>
        <w:t>2) be the sole representative of their individual work</w:t>
      </w:r>
    </w:p>
    <w:p w:rsidRPr="00F842D3" w:rsidR="009C4B09" w:rsidP="009C4B09" w:rsidRDefault="009C4B09" w14:paraId="2F3E1969" w14:textId="77777777">
      <w:pPr>
        <w:rPr>
          <w:bCs/>
        </w:rPr>
      </w:pPr>
    </w:p>
    <w:p w:rsidRPr="00F842D3" w:rsidR="009C4B09" w:rsidP="009C4B09" w:rsidRDefault="009C4B09" w14:paraId="7C618C56" w14:textId="77777777">
      <w:pPr>
        <w:ind w:left="180" w:hanging="180"/>
        <w:rPr>
          <w:b/>
        </w:rPr>
      </w:pPr>
      <w:r w:rsidRPr="00F842D3">
        <w:rPr>
          <w:b/>
        </w:rPr>
        <w:t>ONLINE ETIQUETTE</w:t>
      </w:r>
    </w:p>
    <w:p w:rsidRPr="00F842D3" w:rsidR="009C4B09" w:rsidP="009C4B09" w:rsidRDefault="009C4B09" w14:paraId="4551AC1D" w14:textId="77777777">
      <w:r w:rsidRPr="00F842D3">
        <w:t>The following guidelines for Internet etiquette will enhance all course communication and your success in an online environment:</w:t>
      </w:r>
    </w:p>
    <w:p w:rsidRPr="00F842D3" w:rsidR="009C4B09" w:rsidP="009C4B09" w:rsidRDefault="009C4B09" w14:paraId="6944AB86" w14:textId="77777777">
      <w:pPr>
        <w:ind w:left="180" w:hanging="180"/>
      </w:pPr>
      <w:r w:rsidRPr="00F842D3">
        <w:t>1. Show professionalism and courtesy.</w:t>
      </w:r>
    </w:p>
    <w:p w:rsidRPr="00F842D3" w:rsidR="009C4B09" w:rsidP="009C4B09" w:rsidRDefault="009C4B09" w14:paraId="0A752F77" w14:textId="77777777">
      <w:pPr>
        <w:ind w:left="180" w:hanging="180"/>
      </w:pPr>
      <w:r w:rsidRPr="00F842D3">
        <w:t>2. Use correct spelling and grammar.</w:t>
      </w:r>
    </w:p>
    <w:p w:rsidRPr="00F842D3" w:rsidR="009C4B09" w:rsidP="009C4B09" w:rsidRDefault="009C4B09" w14:paraId="4CAA9E67" w14:textId="77777777">
      <w:pPr>
        <w:ind w:left="180" w:hanging="180"/>
      </w:pPr>
      <w:r w:rsidRPr="00F842D3">
        <w:t>3. Use a positive tone.</w:t>
      </w:r>
    </w:p>
    <w:p w:rsidRPr="00F842D3" w:rsidR="009C4B09" w:rsidP="009C4B09" w:rsidRDefault="009C4B09" w14:paraId="488BBBC5" w14:textId="77777777">
      <w:pPr>
        <w:ind w:left="180" w:hanging="180"/>
      </w:pPr>
      <w:r w:rsidRPr="00F842D3">
        <w:t>4. Be brief and respectful of other’s time.</w:t>
      </w:r>
    </w:p>
    <w:p w:rsidRPr="00F842D3" w:rsidR="009C4B09" w:rsidP="009C4B09" w:rsidRDefault="009C4B09" w14:paraId="33AF530D" w14:textId="77777777">
      <w:pPr>
        <w:ind w:left="180" w:hanging="180"/>
      </w:pPr>
      <w:r w:rsidRPr="00F842D3">
        <w:t>5. Remember anything that you write in digital communication can be forwarded or copied.</w:t>
      </w:r>
    </w:p>
    <w:p w:rsidRPr="00F842D3" w:rsidR="009C4B09" w:rsidP="009C4B09" w:rsidRDefault="009C4B09" w14:paraId="6811F56F" w14:textId="77777777">
      <w:pPr>
        <w:rPr>
          <w:color w:val="1F497D"/>
        </w:rPr>
      </w:pPr>
      <w:r w:rsidRPr="00F842D3">
        <w:t>6. Avoid sarcasm.</w:t>
      </w:r>
    </w:p>
    <w:p w:rsidRPr="00F842D3" w:rsidR="009C4B09" w:rsidP="009C4B09" w:rsidRDefault="009C4B09" w14:paraId="140189C1" w14:textId="77777777">
      <w:pPr>
        <w:rPr>
          <w:bCs/>
        </w:rPr>
      </w:pPr>
    </w:p>
    <w:p w:rsidRPr="00F842D3" w:rsidR="009C4B09" w:rsidP="009C4B09" w:rsidRDefault="009C4B09" w14:paraId="1A0E7035" w14:textId="77777777">
      <w:pPr>
        <w:rPr>
          <w:b/>
          <w:bCs/>
        </w:rPr>
      </w:pPr>
      <w:r w:rsidRPr="00F842D3">
        <w:rPr>
          <w:b/>
          <w:bCs/>
        </w:rPr>
        <w:t>ACADEMIC INTEGRITY</w:t>
      </w:r>
    </w:p>
    <w:p w:rsidRPr="00F842D3" w:rsidR="009C4B09" w:rsidP="009C4B09" w:rsidRDefault="009C4B09" w14:paraId="36F3527C" w14:textId="77777777">
      <w:pPr>
        <w:rPr>
          <w:bCs/>
        </w:rPr>
      </w:pPr>
      <w:r w:rsidRPr="00F842D3">
        <w:rPr>
          <w:bCs/>
        </w:rPr>
        <w:t xml:space="preserve">All students are expected to adhere to the standards of academic honesty. Any student engaged in cheating, plagiarism, and other acts of academic dishonesty would be subject to disciplinary action. Any student suspected of violating this obligation for any reason during the semester will be required to participate in the procedural process, initiated at the instructor level, as outlined in the University Guidelines on Academic Integrity </w:t>
      </w:r>
      <w:hyperlink w:history="1" r:id="rId13">
        <w:r w:rsidRPr="00F842D3">
          <w:rPr>
            <w:rStyle w:val="Hyperlink"/>
            <w:bCs/>
          </w:rPr>
          <w:t>https://www.provost.pitt.edu/faculty/academic-integrity-freedom/academic-integrity-guidelines</w:t>
        </w:r>
      </w:hyperlink>
      <w:r w:rsidRPr="00F842D3">
        <w:rPr>
          <w:bCs/>
        </w:rPr>
        <w:t xml:space="preserve">.  This may </w:t>
      </w:r>
      <w:proofErr w:type="gramStart"/>
      <w:r w:rsidRPr="00F842D3">
        <w:rPr>
          <w:bCs/>
        </w:rPr>
        <w:t>include, but</w:t>
      </w:r>
      <w:proofErr w:type="gramEnd"/>
      <w:r w:rsidRPr="00F842D3">
        <w:rPr>
          <w:bCs/>
        </w:rPr>
        <w:t xml:space="preserve"> is not limited </w:t>
      </w:r>
      <w:proofErr w:type="gramStart"/>
      <w:r w:rsidRPr="00F842D3">
        <w:rPr>
          <w:bCs/>
        </w:rPr>
        <w:t>to</w:t>
      </w:r>
      <w:proofErr w:type="gramEnd"/>
      <w:r w:rsidRPr="00F842D3">
        <w:rPr>
          <w:bCs/>
        </w:rPr>
        <w:t xml:space="preserve"> the confiscation of the examination of any individual suspected of violation of the University Policy. Furthermore, no student may bring any unauthorized material to an examination including dictionaries and programmable calculators.</w:t>
      </w:r>
    </w:p>
    <w:p w:rsidRPr="00F842D3" w:rsidR="009C4B09" w:rsidP="009C4B09" w:rsidRDefault="009C4B09" w14:paraId="2FB01F7D" w14:textId="77777777">
      <w:pPr>
        <w:rPr>
          <w:bCs/>
        </w:rPr>
      </w:pPr>
    </w:p>
    <w:p w:rsidRPr="00F842D3" w:rsidR="009C4B09" w:rsidP="009C4B09" w:rsidRDefault="009C4B09" w14:paraId="12B4B9FB" w14:textId="77777777">
      <w:pPr>
        <w:rPr>
          <w:b/>
          <w:bCs/>
        </w:rPr>
      </w:pPr>
      <w:r w:rsidRPr="00F842D3">
        <w:rPr>
          <w:b/>
          <w:bCs/>
        </w:rPr>
        <w:t>SEXUAL MISCONDUCT, REQUIRED REPORTING, AND TITLE IX</w:t>
      </w:r>
    </w:p>
    <w:p w:rsidRPr="00F842D3" w:rsidR="009C4B09" w:rsidP="009C4B09" w:rsidRDefault="009C4B09" w14:paraId="3A4F952C" w14:textId="77777777">
      <w:r w:rsidRPr="00F842D3">
        <w:t>The University is committed to combatting sexual misconduct. As a result, you should know that University faculty and staff members are required to report any instances of sexual misconduct, including harassment and sexual violence, to the University’s Title IX office so that the victim may be provided appropriate resources and support options. What this means is that as your professor, I am required to report any incidents of sexual misconduct that are directly reported to me, or of which I am somehow made aware.</w:t>
      </w:r>
    </w:p>
    <w:p w:rsidRPr="00F842D3" w:rsidR="009C4B09" w:rsidP="009C4B09" w:rsidRDefault="009C4B09" w14:paraId="1A1A7B4C" w14:textId="77777777">
      <w:r w:rsidRPr="00F842D3">
        <w:t>There are two important exceptions to this requirement about which you should be aware:</w:t>
      </w:r>
    </w:p>
    <w:p w:rsidRPr="00F842D3" w:rsidR="009C4B09" w:rsidP="009C4B09" w:rsidRDefault="009C4B09" w14:paraId="04F8E2F0" w14:textId="77777777">
      <w:r w:rsidRPr="00F842D3">
        <w:t xml:space="preserve">A list of the designated University employees who, as counselors and medical professionals, do not have this reporting responsibility and can maintain confidentiality, can be found here: </w:t>
      </w:r>
      <w:hyperlink w:history="1" r:id="rId14">
        <w:r w:rsidRPr="00F842D3">
          <w:rPr>
            <w:rStyle w:val="Hyperlink"/>
          </w:rPr>
          <w:t>https://www.diversity.pitt.edu/civil-rights-title-ix-compliance/make-report/information-responsible-employees</w:t>
        </w:r>
      </w:hyperlink>
      <w:r w:rsidRPr="00F842D3">
        <w:t>.</w:t>
      </w:r>
    </w:p>
    <w:p w:rsidRPr="00F842D3" w:rsidR="009C4B09" w:rsidP="009C4B09" w:rsidRDefault="009C4B09" w14:paraId="5B26B9DF" w14:textId="77777777">
      <w:r w:rsidRPr="00F842D3">
        <w:t>An important exception to the reporting requirement exists for academic work. Disclosures about sexual misconduct that are shared as part of an academic project, classroom discussion, or course assignment, are not required to be disclosed to the University’s Title IX office.</w:t>
      </w:r>
    </w:p>
    <w:p w:rsidRPr="00F842D3" w:rsidR="009C4B09" w:rsidP="009C4B09" w:rsidRDefault="009C4B09" w14:paraId="77B5920D" w14:textId="77777777">
      <w:r w:rsidRPr="00F842D3">
        <w:t>If you are the victim of sexual misconduct, Pitt encourages you to reach out to these resources:</w:t>
      </w:r>
    </w:p>
    <w:p w:rsidRPr="00F842D3" w:rsidR="009C4B09" w:rsidP="009C4B09" w:rsidRDefault="009C4B09" w14:paraId="0BB0E819" w14:textId="77777777">
      <w:r w:rsidRPr="00F842D3">
        <w:t>Title IX Office: 412-648-7860</w:t>
      </w:r>
    </w:p>
    <w:p w:rsidRPr="00F842D3" w:rsidR="009C4B09" w:rsidP="009C4B09" w:rsidRDefault="009C4B09" w14:paraId="1CC4C5CD" w14:textId="77777777">
      <w:r w:rsidRPr="00F842D3">
        <w:t>SHARE @ the University Counseling Center: 412-648-7930 (8:30 A.M. TO 5 P.M. M-F) and 412-648-7856 (AFTER BUSINESS HOURS)</w:t>
      </w:r>
    </w:p>
    <w:p w:rsidRPr="00F842D3" w:rsidR="009C4B09" w:rsidP="009C4B09" w:rsidRDefault="009C4B09" w14:paraId="43E4FE39" w14:textId="77777777">
      <w:r w:rsidRPr="00F842D3">
        <w:t>If you have a safety concern, please contact the University of Pittsburgh Police, 412-624-2121.</w:t>
      </w:r>
    </w:p>
    <w:p w:rsidRPr="00F842D3" w:rsidR="009C4B09" w:rsidP="009C4B09" w:rsidRDefault="009C4B09" w14:paraId="42F9A5C0" w14:textId="77777777">
      <w:pPr>
        <w:rPr>
          <w:bCs/>
          <w:iCs/>
        </w:rPr>
      </w:pPr>
      <w:r w:rsidRPr="00F842D3">
        <w:t xml:space="preserve">Other reporting information is available here: </w:t>
      </w:r>
      <w:hyperlink w:history="1" r:id="rId15">
        <w:r w:rsidRPr="00F842D3">
          <w:rPr>
            <w:rStyle w:val="Hyperlink"/>
          </w:rPr>
          <w:t>https://www.diversity.pitt.edu/civil-rights-title-ix/make-report</w:t>
        </w:r>
      </w:hyperlink>
      <w:r w:rsidRPr="00F842D3">
        <w:t>.</w:t>
      </w:r>
    </w:p>
    <w:p w:rsidRPr="00F842D3" w:rsidR="009C4B09" w:rsidP="009C4B09" w:rsidRDefault="009C4B09" w14:paraId="7E5896CE" w14:textId="77777777">
      <w:pPr>
        <w:rPr>
          <w:b/>
          <w:bCs/>
        </w:rPr>
      </w:pPr>
      <w:r w:rsidRPr="00F842D3">
        <w:rPr>
          <w:b/>
          <w:bCs/>
        </w:rPr>
        <w:t>UPG</w:t>
      </w:r>
    </w:p>
    <w:p w:rsidRPr="00F842D3" w:rsidR="009C4B09" w:rsidP="009C4B09" w:rsidRDefault="009C4B09" w14:paraId="279E57CC" w14:textId="77777777">
      <w:pPr>
        <w:rPr>
          <w:bCs/>
          <w:u w:val="single"/>
        </w:rPr>
      </w:pPr>
      <w:r w:rsidRPr="00F842D3">
        <w:rPr>
          <w:bCs/>
          <w:u w:val="single"/>
        </w:rPr>
        <w:t>Sexual Misconduct Statement:</w:t>
      </w:r>
    </w:p>
    <w:p w:rsidRPr="00C0729B" w:rsidR="009C4B09" w:rsidP="009C4B09" w:rsidRDefault="009C4B09" w14:paraId="009AE370" w14:textId="15B7D962">
      <w:pPr>
        <w:rPr>
          <w:bCs/>
        </w:rPr>
      </w:pPr>
      <w:r w:rsidRPr="00C0729B">
        <w:rPr>
          <w:bCs/>
        </w:rPr>
        <w:t xml:space="preserve">Sexual misconduct (including sexual harassment, domestic and dating violence, sexual assault, and stalking) is prohibited on all University of Pittsburgh campuses, including Pitt-Greensburg. If you have questions about Title IX or any University policies and procedures regarding sexual misconduct or </w:t>
      </w:r>
      <w:proofErr w:type="gramStart"/>
      <w:r w:rsidRPr="00C0729B">
        <w:rPr>
          <w:bCs/>
        </w:rPr>
        <w:t>you wish</w:t>
      </w:r>
      <w:proofErr w:type="gramEnd"/>
      <w:r w:rsidRPr="00C0729B">
        <w:rPr>
          <w:bCs/>
        </w:rPr>
        <w:t xml:space="preserve"> to report a sexual misconduct incident, please contact </w:t>
      </w:r>
      <w:r w:rsidRPr="00C0729B" w:rsidR="00844074">
        <w:rPr>
          <w:bCs/>
        </w:rPr>
        <w:t>Angela Coldren</w:t>
      </w:r>
      <w:r w:rsidRPr="00C0729B">
        <w:rPr>
          <w:bCs/>
        </w:rPr>
        <w:t xml:space="preserve">, Pitt-Greensburg’s Civil Rights &amp; Title IX Liaison. </w:t>
      </w:r>
      <w:r w:rsidRPr="00C0729B" w:rsidR="00844074">
        <w:rPr>
          <w:bCs/>
        </w:rPr>
        <w:t>Y</w:t>
      </w:r>
      <w:r w:rsidRPr="00C0729B">
        <w:rPr>
          <w:bCs/>
        </w:rPr>
        <w:t xml:space="preserve">ou can contact her at </w:t>
      </w:r>
      <w:hyperlink w:history="1" r:id="rId16">
        <w:r w:rsidRPr="00C0729B" w:rsidR="00844074">
          <w:rPr>
            <w:rStyle w:val="Hyperlink"/>
          </w:rPr>
          <w:t>amp8@pitt.edu</w:t>
        </w:r>
      </w:hyperlink>
      <w:r w:rsidRPr="00C0729B" w:rsidR="00844074">
        <w:t xml:space="preserve"> </w:t>
      </w:r>
      <w:r w:rsidRPr="00C0729B">
        <w:rPr>
          <w:bCs/>
        </w:rPr>
        <w:t xml:space="preserve">or 724-836-9902. Please be aware that as a faculty member at the University of Pittsburgh at Greensburg, I am a “responsible employee” for the University and I am therefore, required to report any suspected incidents of discrimination </w:t>
      </w:r>
      <w:proofErr w:type="gramStart"/>
      <w:r w:rsidRPr="00C0729B">
        <w:rPr>
          <w:bCs/>
        </w:rPr>
        <w:t>on the basis of</w:t>
      </w:r>
      <w:proofErr w:type="gramEnd"/>
      <w:r w:rsidRPr="00C0729B">
        <w:rPr>
          <w:bCs/>
        </w:rPr>
        <w:t xml:space="preserve"> sex. Students can also make a report with the University’s Pitt Concern Connection at </w:t>
      </w:r>
      <w:hyperlink w:history="1" r:id="rId17">
        <w:r w:rsidRPr="00C0729B">
          <w:rPr>
            <w:rStyle w:val="Hyperlink"/>
            <w:bCs/>
          </w:rPr>
          <w:t>https://www.compliance.pitt.edu/make-report</w:t>
        </w:r>
      </w:hyperlink>
      <w:r w:rsidRPr="00C0729B">
        <w:rPr>
          <w:bCs/>
        </w:rPr>
        <w:t xml:space="preserve">. The following confidential resources are also available on campus: Gayle </w:t>
      </w:r>
      <w:proofErr w:type="spellStart"/>
      <w:r w:rsidRPr="00C0729B">
        <w:rPr>
          <w:bCs/>
        </w:rPr>
        <w:t>Pamerleau</w:t>
      </w:r>
      <w:proofErr w:type="spellEnd"/>
      <w:r w:rsidRPr="00C0729B">
        <w:rPr>
          <w:bCs/>
        </w:rPr>
        <w:t xml:space="preserve">, Director of Counseling and her counseling staff, Chambers Hall 217, </w:t>
      </w:r>
      <w:hyperlink w:history="1" r:id="rId18">
        <w:r w:rsidRPr="00C0729B">
          <w:rPr>
            <w:rStyle w:val="Hyperlink"/>
            <w:bCs/>
          </w:rPr>
          <w:t>gaylep@pitt.edu</w:t>
        </w:r>
      </w:hyperlink>
      <w:r w:rsidRPr="00C0729B">
        <w:rPr>
          <w:bCs/>
        </w:rPr>
        <w:t xml:space="preserve">, 724-836-9870, or Pam Freger, Director of Health Center and her medical staff, Chambers Hall 216, </w:t>
      </w:r>
      <w:hyperlink w:history="1" r:id="rId19">
        <w:r w:rsidRPr="00C0729B">
          <w:rPr>
            <w:rStyle w:val="Hyperlink"/>
            <w:bCs/>
          </w:rPr>
          <w:t>pmr20@pitt.edu</w:t>
        </w:r>
      </w:hyperlink>
      <w:r w:rsidRPr="00C0729B">
        <w:rPr>
          <w:bCs/>
        </w:rPr>
        <w:t>, 724-836-9947, or an off-campus resource, the Blackburn Center hotline (1-888-832-2272).</w:t>
      </w:r>
    </w:p>
    <w:p w:rsidRPr="00C0729B" w:rsidR="009C4B09" w:rsidP="009C4B09" w:rsidRDefault="009C4B09" w14:paraId="5113E740" w14:textId="33729F58">
      <w:pPr>
        <w:pStyle w:val="ListParagraph"/>
        <w:numPr>
          <w:ilvl w:val="0"/>
          <w:numId w:val="20"/>
        </w:numPr>
        <w:contextualSpacing/>
        <w:rPr>
          <w:color w:val="000000"/>
        </w:rPr>
      </w:pPr>
      <w:r w:rsidRPr="00C0729B">
        <w:rPr>
          <w:color w:val="000000"/>
        </w:rPr>
        <w:t>Title IX Office:</w:t>
      </w:r>
      <w:r w:rsidRPr="00C0729B">
        <w:t xml:space="preserve"> </w:t>
      </w:r>
      <w:r w:rsidRPr="00C0729B" w:rsidR="00844074">
        <w:rPr>
          <w:color w:val="000000"/>
        </w:rPr>
        <w:t>Angela Coldren</w:t>
      </w:r>
      <w:r w:rsidRPr="00C0729B">
        <w:rPr>
          <w:color w:val="000000"/>
        </w:rPr>
        <w:t xml:space="preserve">, Title IX Liaison108 Lynch Hall, Phone: 724-836-9902, E-mail: </w:t>
      </w:r>
      <w:hyperlink w:history="1" r:id="rId20">
        <w:r w:rsidRPr="00C0729B" w:rsidR="00844074">
          <w:rPr>
            <w:rStyle w:val="Hyperlink"/>
          </w:rPr>
          <w:t>amp8@pitt.edu</w:t>
        </w:r>
      </w:hyperlink>
    </w:p>
    <w:p w:rsidRPr="00C0729B" w:rsidR="009C4B09" w:rsidP="009C4B09" w:rsidRDefault="009C4B09" w14:paraId="039B587F" w14:textId="77777777">
      <w:pPr>
        <w:pStyle w:val="ListParagraph"/>
        <w:numPr>
          <w:ilvl w:val="0"/>
          <w:numId w:val="20"/>
        </w:numPr>
        <w:contextualSpacing/>
        <w:rPr>
          <w:bCs/>
          <w:iCs/>
        </w:rPr>
      </w:pPr>
      <w:r w:rsidRPr="00C0729B">
        <w:rPr>
          <w:bCs/>
          <w:iCs/>
        </w:rPr>
        <w:t>UPG Campus Police: 724-836-9865 or 911</w:t>
      </w:r>
    </w:p>
    <w:p w:rsidRPr="00C0729B" w:rsidR="009C4B09" w:rsidP="009C4B09" w:rsidRDefault="009C4B09" w14:paraId="799EC1B2" w14:textId="056105A9">
      <w:pPr>
        <w:pStyle w:val="ListParagraph"/>
        <w:numPr>
          <w:ilvl w:val="0"/>
          <w:numId w:val="20"/>
        </w:numPr>
        <w:contextualSpacing/>
        <w:rPr>
          <w:bCs/>
          <w:iCs/>
        </w:rPr>
      </w:pPr>
      <w:r w:rsidRPr="00C0729B">
        <w:rPr>
          <w:bCs/>
          <w:iCs/>
        </w:rPr>
        <w:t>Counseling Center:</w:t>
      </w:r>
      <w:r w:rsidRPr="00C0729B">
        <w:t xml:space="preserve"> </w:t>
      </w:r>
      <w:r w:rsidRPr="00C0729B">
        <w:rPr>
          <w:bCs/>
          <w:iCs/>
        </w:rPr>
        <w:t xml:space="preserve">Gayle </w:t>
      </w:r>
      <w:proofErr w:type="spellStart"/>
      <w:r w:rsidRPr="00C0729B">
        <w:rPr>
          <w:bCs/>
          <w:iCs/>
        </w:rPr>
        <w:t>Pamerleau</w:t>
      </w:r>
      <w:proofErr w:type="spellEnd"/>
      <w:r w:rsidRPr="00C0729B">
        <w:rPr>
          <w:bCs/>
          <w:iCs/>
        </w:rPr>
        <w:t>, Director of Counseling and her staff, Chambers Hall 217, 724-836-9870</w:t>
      </w:r>
    </w:p>
    <w:p w:rsidRPr="00C0729B" w:rsidR="009C4B09" w:rsidP="009C4B09" w:rsidRDefault="009C4B09" w14:paraId="5A79C764" w14:textId="2B550E9B">
      <w:pPr>
        <w:pStyle w:val="ListParagraph"/>
        <w:numPr>
          <w:ilvl w:val="0"/>
          <w:numId w:val="21"/>
        </w:numPr>
        <w:contextualSpacing/>
        <w:rPr>
          <w:bCs/>
          <w:iCs/>
        </w:rPr>
      </w:pPr>
      <w:r w:rsidRPr="00C0729B">
        <w:rPr>
          <w:bCs/>
          <w:iCs/>
        </w:rPr>
        <w:t xml:space="preserve">Student Health Services: Pam Freger, Director of Health Center, Chambers Hall 216, </w:t>
      </w:r>
      <w:hyperlink w:history="1" r:id="rId21">
        <w:r w:rsidRPr="00C0729B">
          <w:rPr>
            <w:rStyle w:val="Hyperlink"/>
            <w:bCs/>
            <w:iCs/>
          </w:rPr>
          <w:t>pmr20@pitt.edu</w:t>
        </w:r>
      </w:hyperlink>
      <w:r w:rsidRPr="00C0729B">
        <w:rPr>
          <w:bCs/>
          <w:iCs/>
        </w:rPr>
        <w:t>, 724-836-9947, Hours 8:30am-5:00pm Monday-Friday</w:t>
      </w:r>
    </w:p>
    <w:p w:rsidRPr="00C0729B" w:rsidR="009C4B09" w:rsidP="009C4B09" w:rsidRDefault="009C4B09" w14:paraId="0CE33FBE" w14:textId="77777777">
      <w:pPr>
        <w:pStyle w:val="ListParagraph"/>
        <w:numPr>
          <w:ilvl w:val="0"/>
          <w:numId w:val="21"/>
        </w:numPr>
        <w:contextualSpacing/>
        <w:rPr>
          <w:bCs/>
          <w:iCs/>
        </w:rPr>
      </w:pPr>
      <w:r w:rsidRPr="00C0729B">
        <w:rPr>
          <w:bCs/>
          <w:iCs/>
        </w:rPr>
        <w:t>Blackburn Center 1-888-832-2272 (off campus resource)</w:t>
      </w:r>
    </w:p>
    <w:p w:rsidRPr="00F842D3" w:rsidR="009C4B09" w:rsidP="009C4B09" w:rsidRDefault="009C4B09" w14:paraId="05110B88" w14:textId="77777777">
      <w:pPr>
        <w:pStyle w:val="Heading1"/>
        <w:ind w:left="0"/>
        <w:rPr>
          <w:sz w:val="22"/>
          <w:szCs w:val="22"/>
        </w:rPr>
      </w:pPr>
      <w:r w:rsidRPr="00F842D3">
        <w:rPr>
          <w:sz w:val="22"/>
          <w:szCs w:val="22"/>
        </w:rPr>
        <w:t>UPJ</w:t>
      </w:r>
    </w:p>
    <w:p w:rsidRPr="00F842D3" w:rsidR="009C4B09" w:rsidP="009C4B09" w:rsidRDefault="009C4B09" w14:paraId="79F41A06" w14:textId="77777777">
      <w:pPr>
        <w:rPr>
          <w:color w:val="000000"/>
          <w:lang w:bidi="ar-SA"/>
        </w:rPr>
      </w:pPr>
      <w:r w:rsidRPr="00F842D3">
        <w:rPr>
          <w:color w:val="000000"/>
        </w:rPr>
        <w:t>Title IX Office: 814-269-7991</w:t>
      </w:r>
    </w:p>
    <w:p w:rsidRPr="00F842D3" w:rsidR="009C4B09" w:rsidP="009C4B09" w:rsidRDefault="009C4B09" w14:paraId="24974C2C" w14:textId="77777777">
      <w:pPr>
        <w:rPr>
          <w:color w:val="000000"/>
        </w:rPr>
      </w:pPr>
      <w:r w:rsidRPr="00F842D3">
        <w:rPr>
          <w:color w:val="000000"/>
        </w:rPr>
        <w:t>UPJ Campus Police: 814-269-7005 (non-emergency) / 814-269-7222 (emergency)</w:t>
      </w:r>
    </w:p>
    <w:p w:rsidRPr="00F842D3" w:rsidR="009C4B09" w:rsidP="009C4B09" w:rsidRDefault="009C4B09" w14:paraId="5B51EE5A" w14:textId="77777777">
      <w:pPr>
        <w:pStyle w:val="Heading2"/>
        <w:spacing w:before="0"/>
        <w:rPr>
          <w:rFonts w:ascii="Times New Roman" w:hAnsi="Times New Roman" w:eastAsia="Times New Roman" w:cs="Times New Roman"/>
          <w:color w:val="000000"/>
          <w:spacing w:val="4"/>
          <w:sz w:val="22"/>
          <w:szCs w:val="22"/>
        </w:rPr>
      </w:pPr>
      <w:r w:rsidRPr="00F842D3">
        <w:rPr>
          <w:rFonts w:ascii="Times New Roman" w:hAnsi="Times New Roman" w:eastAsia="Times New Roman" w:cs="Times New Roman"/>
          <w:b/>
          <w:bCs/>
          <w:color w:val="000000"/>
          <w:spacing w:val="4"/>
          <w:sz w:val="22"/>
          <w:szCs w:val="22"/>
        </w:rPr>
        <w:t>Health &amp; Counseling Services Office: G-4 Student Union</w:t>
      </w:r>
    </w:p>
    <w:p w:rsidRPr="00F842D3" w:rsidR="009C4B09" w:rsidP="009C4B09" w:rsidRDefault="009C4B09" w14:paraId="7131DFA3" w14:textId="77777777">
      <w:pPr>
        <w:pStyle w:val="NormalWeb"/>
        <w:rPr>
          <w:color w:val="000000"/>
          <w:sz w:val="22"/>
          <w:szCs w:val="22"/>
        </w:rPr>
      </w:pPr>
      <w:r w:rsidRPr="00F842D3">
        <w:rPr>
          <w:color w:val="000000"/>
          <w:sz w:val="22"/>
          <w:szCs w:val="22"/>
        </w:rPr>
        <w:t>Hours: Monday-Friday</w:t>
      </w:r>
    </w:p>
    <w:p w:rsidRPr="00F842D3" w:rsidR="009C4B09" w:rsidP="009C4B09" w:rsidRDefault="009C4B09" w14:paraId="215D7477" w14:textId="77777777">
      <w:pPr>
        <w:pStyle w:val="NormalWeb"/>
        <w:rPr>
          <w:color w:val="000000"/>
          <w:sz w:val="22"/>
          <w:szCs w:val="22"/>
        </w:rPr>
      </w:pPr>
      <w:r w:rsidRPr="00F842D3">
        <w:rPr>
          <w:color w:val="000000"/>
          <w:sz w:val="22"/>
          <w:szCs w:val="22"/>
        </w:rPr>
        <w:t>8:30 a.m. - 5 p.m.</w:t>
      </w:r>
    </w:p>
    <w:p w:rsidRPr="00F842D3" w:rsidR="009C4B09" w:rsidP="009C4B09" w:rsidRDefault="009C4B09" w14:paraId="1949C3A3" w14:textId="77777777">
      <w:pPr>
        <w:pStyle w:val="Heading1"/>
        <w:spacing w:line="240" w:lineRule="auto"/>
        <w:ind w:left="0"/>
        <w:rPr>
          <w:color w:val="000000"/>
          <w:sz w:val="22"/>
          <w:szCs w:val="22"/>
        </w:rPr>
      </w:pPr>
      <w:r w:rsidRPr="00F842D3">
        <w:rPr>
          <w:color w:val="000000"/>
          <w:sz w:val="22"/>
          <w:szCs w:val="22"/>
        </w:rPr>
        <w:t>Contact:</w:t>
      </w:r>
    </w:p>
    <w:p w:rsidRPr="00F842D3" w:rsidR="009C4B09" w:rsidP="009C4B09" w:rsidRDefault="009C4B09" w14:paraId="3DE305DA" w14:textId="77777777">
      <w:pPr>
        <w:pStyle w:val="Heading1"/>
        <w:spacing w:line="240" w:lineRule="auto"/>
        <w:ind w:left="0"/>
        <w:rPr>
          <w:color w:val="000000"/>
          <w:sz w:val="22"/>
          <w:szCs w:val="22"/>
        </w:rPr>
      </w:pPr>
      <w:r w:rsidRPr="00F842D3">
        <w:rPr>
          <w:color w:val="000000"/>
          <w:sz w:val="22"/>
          <w:szCs w:val="22"/>
        </w:rPr>
        <w:t>814-269-7119</w:t>
      </w:r>
    </w:p>
    <w:p w:rsidRPr="00F842D3" w:rsidR="009C4B09" w:rsidP="009C4B09" w:rsidRDefault="009C4B09" w14:paraId="49645A88" w14:textId="77777777">
      <w:pPr>
        <w:pStyle w:val="Heading1"/>
        <w:spacing w:line="240" w:lineRule="auto"/>
        <w:ind w:left="0"/>
        <w:rPr>
          <w:color w:val="000000"/>
          <w:sz w:val="22"/>
          <w:szCs w:val="22"/>
        </w:rPr>
      </w:pPr>
      <w:r w:rsidRPr="00F842D3">
        <w:rPr>
          <w:color w:val="000000"/>
          <w:sz w:val="22"/>
          <w:szCs w:val="22"/>
        </w:rPr>
        <w:t>Fax: 814-269-7179</w:t>
      </w:r>
    </w:p>
    <w:p w:rsidRPr="00F842D3" w:rsidR="009C4B09" w:rsidP="009C4B09" w:rsidRDefault="005D6DB1" w14:paraId="29F1E12F" w14:textId="77777777">
      <w:pPr>
        <w:pStyle w:val="Heading1"/>
        <w:spacing w:line="240" w:lineRule="auto"/>
        <w:ind w:left="0"/>
        <w:rPr>
          <w:sz w:val="22"/>
          <w:szCs w:val="22"/>
        </w:rPr>
      </w:pPr>
      <w:hyperlink w:history="1" r:id="rId22">
        <w:r w:rsidRPr="00F842D3" w:rsidR="009C4B09">
          <w:rPr>
            <w:rStyle w:val="Hyperlink"/>
            <w:color w:val="3366FF"/>
            <w:sz w:val="22"/>
            <w:szCs w:val="22"/>
          </w:rPr>
          <w:t>OHCS@pitt.edu</w:t>
        </w:r>
      </w:hyperlink>
    </w:p>
    <w:p w:rsidRPr="00F842D3" w:rsidR="00960D25" w:rsidP="00960D25" w:rsidRDefault="00960D25" w14:paraId="484134D4" w14:textId="43A7BDF1">
      <w:pPr>
        <w:spacing w:before="12" w:line="247" w:lineRule="auto"/>
        <w:ind w:right="353"/>
      </w:pPr>
    </w:p>
    <w:sectPr w:rsidRPr="00F842D3" w:rsidR="00960D25" w:rsidSect="00844074">
      <w:pgSz w:w="12240" w:h="15840" w:orient="portrait"/>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4D01"/>
    <w:multiLevelType w:val="multilevel"/>
    <w:tmpl w:val="C5BE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3B6FCE"/>
    <w:multiLevelType w:val="hybridMultilevel"/>
    <w:tmpl w:val="E102AD94"/>
    <w:lvl w:ilvl="0" w:tplc="04090001">
      <w:start w:val="1"/>
      <w:numFmt w:val="bullet"/>
      <w:lvlText w:val=""/>
      <w:lvlJc w:val="left"/>
      <w:pPr>
        <w:ind w:left="920" w:hanging="360"/>
      </w:pPr>
      <w:rPr>
        <w:rFonts w:hint="default" w:ascii="Symbol" w:hAnsi="Symbol"/>
      </w:rPr>
    </w:lvl>
    <w:lvl w:ilvl="1" w:tplc="04090003" w:tentative="1">
      <w:start w:val="1"/>
      <w:numFmt w:val="bullet"/>
      <w:lvlText w:val="o"/>
      <w:lvlJc w:val="left"/>
      <w:pPr>
        <w:ind w:left="1640" w:hanging="360"/>
      </w:pPr>
      <w:rPr>
        <w:rFonts w:hint="default" w:ascii="Courier New" w:hAnsi="Courier New" w:cs="Courier New"/>
      </w:rPr>
    </w:lvl>
    <w:lvl w:ilvl="2" w:tplc="04090005" w:tentative="1">
      <w:start w:val="1"/>
      <w:numFmt w:val="bullet"/>
      <w:lvlText w:val=""/>
      <w:lvlJc w:val="left"/>
      <w:pPr>
        <w:ind w:left="2360" w:hanging="360"/>
      </w:pPr>
      <w:rPr>
        <w:rFonts w:hint="default" w:ascii="Wingdings" w:hAnsi="Wingdings"/>
      </w:rPr>
    </w:lvl>
    <w:lvl w:ilvl="3" w:tplc="04090001" w:tentative="1">
      <w:start w:val="1"/>
      <w:numFmt w:val="bullet"/>
      <w:lvlText w:val=""/>
      <w:lvlJc w:val="left"/>
      <w:pPr>
        <w:ind w:left="3080" w:hanging="360"/>
      </w:pPr>
      <w:rPr>
        <w:rFonts w:hint="default" w:ascii="Symbol" w:hAnsi="Symbol"/>
      </w:rPr>
    </w:lvl>
    <w:lvl w:ilvl="4" w:tplc="04090003" w:tentative="1">
      <w:start w:val="1"/>
      <w:numFmt w:val="bullet"/>
      <w:lvlText w:val="o"/>
      <w:lvlJc w:val="left"/>
      <w:pPr>
        <w:ind w:left="3800" w:hanging="360"/>
      </w:pPr>
      <w:rPr>
        <w:rFonts w:hint="default" w:ascii="Courier New" w:hAnsi="Courier New" w:cs="Courier New"/>
      </w:rPr>
    </w:lvl>
    <w:lvl w:ilvl="5" w:tplc="04090005" w:tentative="1">
      <w:start w:val="1"/>
      <w:numFmt w:val="bullet"/>
      <w:lvlText w:val=""/>
      <w:lvlJc w:val="left"/>
      <w:pPr>
        <w:ind w:left="4520" w:hanging="360"/>
      </w:pPr>
      <w:rPr>
        <w:rFonts w:hint="default" w:ascii="Wingdings" w:hAnsi="Wingdings"/>
      </w:rPr>
    </w:lvl>
    <w:lvl w:ilvl="6" w:tplc="04090001" w:tentative="1">
      <w:start w:val="1"/>
      <w:numFmt w:val="bullet"/>
      <w:lvlText w:val=""/>
      <w:lvlJc w:val="left"/>
      <w:pPr>
        <w:ind w:left="5240" w:hanging="360"/>
      </w:pPr>
      <w:rPr>
        <w:rFonts w:hint="default" w:ascii="Symbol" w:hAnsi="Symbol"/>
      </w:rPr>
    </w:lvl>
    <w:lvl w:ilvl="7" w:tplc="04090003" w:tentative="1">
      <w:start w:val="1"/>
      <w:numFmt w:val="bullet"/>
      <w:lvlText w:val="o"/>
      <w:lvlJc w:val="left"/>
      <w:pPr>
        <w:ind w:left="5960" w:hanging="360"/>
      </w:pPr>
      <w:rPr>
        <w:rFonts w:hint="default" w:ascii="Courier New" w:hAnsi="Courier New" w:cs="Courier New"/>
      </w:rPr>
    </w:lvl>
    <w:lvl w:ilvl="8" w:tplc="04090005" w:tentative="1">
      <w:start w:val="1"/>
      <w:numFmt w:val="bullet"/>
      <w:lvlText w:val=""/>
      <w:lvlJc w:val="left"/>
      <w:pPr>
        <w:ind w:left="6680" w:hanging="360"/>
      </w:pPr>
      <w:rPr>
        <w:rFonts w:hint="default" w:ascii="Wingdings" w:hAnsi="Wingdings"/>
      </w:rPr>
    </w:lvl>
  </w:abstractNum>
  <w:abstractNum w:abstractNumId="2" w15:restartNumberingAfterBreak="0">
    <w:nsid w:val="14BC2DD7"/>
    <w:multiLevelType w:val="hybridMultilevel"/>
    <w:tmpl w:val="BFC6B7DA"/>
    <w:lvl w:ilvl="0" w:tplc="04090001">
      <w:start w:val="1"/>
      <w:numFmt w:val="bullet"/>
      <w:lvlText w:val=""/>
      <w:lvlJc w:val="left"/>
      <w:pPr>
        <w:ind w:left="829" w:hanging="360"/>
      </w:pPr>
      <w:rPr>
        <w:rFonts w:hint="default" w:ascii="Symbol" w:hAnsi="Symbol"/>
      </w:rPr>
    </w:lvl>
    <w:lvl w:ilvl="1" w:tplc="04090003" w:tentative="1">
      <w:start w:val="1"/>
      <w:numFmt w:val="bullet"/>
      <w:lvlText w:val="o"/>
      <w:lvlJc w:val="left"/>
      <w:pPr>
        <w:ind w:left="1549" w:hanging="360"/>
      </w:pPr>
      <w:rPr>
        <w:rFonts w:hint="default" w:ascii="Courier New" w:hAnsi="Courier New" w:cs="Courier New"/>
      </w:rPr>
    </w:lvl>
    <w:lvl w:ilvl="2" w:tplc="04090005" w:tentative="1">
      <w:start w:val="1"/>
      <w:numFmt w:val="bullet"/>
      <w:lvlText w:val=""/>
      <w:lvlJc w:val="left"/>
      <w:pPr>
        <w:ind w:left="2269" w:hanging="360"/>
      </w:pPr>
      <w:rPr>
        <w:rFonts w:hint="default" w:ascii="Wingdings" w:hAnsi="Wingdings"/>
      </w:rPr>
    </w:lvl>
    <w:lvl w:ilvl="3" w:tplc="04090001" w:tentative="1">
      <w:start w:val="1"/>
      <w:numFmt w:val="bullet"/>
      <w:lvlText w:val=""/>
      <w:lvlJc w:val="left"/>
      <w:pPr>
        <w:ind w:left="2989" w:hanging="360"/>
      </w:pPr>
      <w:rPr>
        <w:rFonts w:hint="default" w:ascii="Symbol" w:hAnsi="Symbol"/>
      </w:rPr>
    </w:lvl>
    <w:lvl w:ilvl="4" w:tplc="04090003" w:tentative="1">
      <w:start w:val="1"/>
      <w:numFmt w:val="bullet"/>
      <w:lvlText w:val="o"/>
      <w:lvlJc w:val="left"/>
      <w:pPr>
        <w:ind w:left="3709" w:hanging="360"/>
      </w:pPr>
      <w:rPr>
        <w:rFonts w:hint="default" w:ascii="Courier New" w:hAnsi="Courier New" w:cs="Courier New"/>
      </w:rPr>
    </w:lvl>
    <w:lvl w:ilvl="5" w:tplc="04090005" w:tentative="1">
      <w:start w:val="1"/>
      <w:numFmt w:val="bullet"/>
      <w:lvlText w:val=""/>
      <w:lvlJc w:val="left"/>
      <w:pPr>
        <w:ind w:left="4429" w:hanging="360"/>
      </w:pPr>
      <w:rPr>
        <w:rFonts w:hint="default" w:ascii="Wingdings" w:hAnsi="Wingdings"/>
      </w:rPr>
    </w:lvl>
    <w:lvl w:ilvl="6" w:tplc="04090001" w:tentative="1">
      <w:start w:val="1"/>
      <w:numFmt w:val="bullet"/>
      <w:lvlText w:val=""/>
      <w:lvlJc w:val="left"/>
      <w:pPr>
        <w:ind w:left="5149" w:hanging="360"/>
      </w:pPr>
      <w:rPr>
        <w:rFonts w:hint="default" w:ascii="Symbol" w:hAnsi="Symbol"/>
      </w:rPr>
    </w:lvl>
    <w:lvl w:ilvl="7" w:tplc="04090003" w:tentative="1">
      <w:start w:val="1"/>
      <w:numFmt w:val="bullet"/>
      <w:lvlText w:val="o"/>
      <w:lvlJc w:val="left"/>
      <w:pPr>
        <w:ind w:left="5869" w:hanging="360"/>
      </w:pPr>
      <w:rPr>
        <w:rFonts w:hint="default" w:ascii="Courier New" w:hAnsi="Courier New" w:cs="Courier New"/>
      </w:rPr>
    </w:lvl>
    <w:lvl w:ilvl="8" w:tplc="04090005" w:tentative="1">
      <w:start w:val="1"/>
      <w:numFmt w:val="bullet"/>
      <w:lvlText w:val=""/>
      <w:lvlJc w:val="left"/>
      <w:pPr>
        <w:ind w:left="6589" w:hanging="360"/>
      </w:pPr>
      <w:rPr>
        <w:rFonts w:hint="default" w:ascii="Wingdings" w:hAnsi="Wingdings"/>
      </w:rPr>
    </w:lvl>
  </w:abstractNum>
  <w:abstractNum w:abstractNumId="3" w15:restartNumberingAfterBreak="0">
    <w:nsid w:val="153E1CEB"/>
    <w:multiLevelType w:val="multilevel"/>
    <w:tmpl w:val="516C3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D37DA4"/>
    <w:multiLevelType w:val="multilevel"/>
    <w:tmpl w:val="8EFCF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683EE3"/>
    <w:multiLevelType w:val="hybridMultilevel"/>
    <w:tmpl w:val="AEE8AE66"/>
    <w:lvl w:ilvl="0" w:tplc="04090001">
      <w:start w:val="1"/>
      <w:numFmt w:val="bullet"/>
      <w:lvlText w:val=""/>
      <w:lvlJc w:val="left"/>
      <w:pPr>
        <w:ind w:left="829" w:hanging="360"/>
      </w:pPr>
      <w:rPr>
        <w:rFonts w:hint="default" w:ascii="Symbol" w:hAnsi="Symbol"/>
      </w:rPr>
    </w:lvl>
    <w:lvl w:ilvl="1" w:tplc="04090003" w:tentative="1">
      <w:start w:val="1"/>
      <w:numFmt w:val="bullet"/>
      <w:lvlText w:val="o"/>
      <w:lvlJc w:val="left"/>
      <w:pPr>
        <w:ind w:left="1549" w:hanging="360"/>
      </w:pPr>
      <w:rPr>
        <w:rFonts w:hint="default" w:ascii="Courier New" w:hAnsi="Courier New" w:cs="Courier New"/>
      </w:rPr>
    </w:lvl>
    <w:lvl w:ilvl="2" w:tplc="04090005" w:tentative="1">
      <w:start w:val="1"/>
      <w:numFmt w:val="bullet"/>
      <w:lvlText w:val=""/>
      <w:lvlJc w:val="left"/>
      <w:pPr>
        <w:ind w:left="2269" w:hanging="360"/>
      </w:pPr>
      <w:rPr>
        <w:rFonts w:hint="default" w:ascii="Wingdings" w:hAnsi="Wingdings"/>
      </w:rPr>
    </w:lvl>
    <w:lvl w:ilvl="3" w:tplc="04090001" w:tentative="1">
      <w:start w:val="1"/>
      <w:numFmt w:val="bullet"/>
      <w:lvlText w:val=""/>
      <w:lvlJc w:val="left"/>
      <w:pPr>
        <w:ind w:left="2989" w:hanging="360"/>
      </w:pPr>
      <w:rPr>
        <w:rFonts w:hint="default" w:ascii="Symbol" w:hAnsi="Symbol"/>
      </w:rPr>
    </w:lvl>
    <w:lvl w:ilvl="4" w:tplc="04090003" w:tentative="1">
      <w:start w:val="1"/>
      <w:numFmt w:val="bullet"/>
      <w:lvlText w:val="o"/>
      <w:lvlJc w:val="left"/>
      <w:pPr>
        <w:ind w:left="3709" w:hanging="360"/>
      </w:pPr>
      <w:rPr>
        <w:rFonts w:hint="default" w:ascii="Courier New" w:hAnsi="Courier New" w:cs="Courier New"/>
      </w:rPr>
    </w:lvl>
    <w:lvl w:ilvl="5" w:tplc="04090005" w:tentative="1">
      <w:start w:val="1"/>
      <w:numFmt w:val="bullet"/>
      <w:lvlText w:val=""/>
      <w:lvlJc w:val="left"/>
      <w:pPr>
        <w:ind w:left="4429" w:hanging="360"/>
      </w:pPr>
      <w:rPr>
        <w:rFonts w:hint="default" w:ascii="Wingdings" w:hAnsi="Wingdings"/>
      </w:rPr>
    </w:lvl>
    <w:lvl w:ilvl="6" w:tplc="04090001" w:tentative="1">
      <w:start w:val="1"/>
      <w:numFmt w:val="bullet"/>
      <w:lvlText w:val=""/>
      <w:lvlJc w:val="left"/>
      <w:pPr>
        <w:ind w:left="5149" w:hanging="360"/>
      </w:pPr>
      <w:rPr>
        <w:rFonts w:hint="default" w:ascii="Symbol" w:hAnsi="Symbol"/>
      </w:rPr>
    </w:lvl>
    <w:lvl w:ilvl="7" w:tplc="04090003" w:tentative="1">
      <w:start w:val="1"/>
      <w:numFmt w:val="bullet"/>
      <w:lvlText w:val="o"/>
      <w:lvlJc w:val="left"/>
      <w:pPr>
        <w:ind w:left="5869" w:hanging="360"/>
      </w:pPr>
      <w:rPr>
        <w:rFonts w:hint="default" w:ascii="Courier New" w:hAnsi="Courier New" w:cs="Courier New"/>
      </w:rPr>
    </w:lvl>
    <w:lvl w:ilvl="8" w:tplc="04090005" w:tentative="1">
      <w:start w:val="1"/>
      <w:numFmt w:val="bullet"/>
      <w:lvlText w:val=""/>
      <w:lvlJc w:val="left"/>
      <w:pPr>
        <w:ind w:left="6589" w:hanging="360"/>
      </w:pPr>
      <w:rPr>
        <w:rFonts w:hint="default" w:ascii="Wingdings" w:hAnsi="Wingdings"/>
      </w:rPr>
    </w:lvl>
  </w:abstractNum>
  <w:abstractNum w:abstractNumId="6" w15:restartNumberingAfterBreak="0">
    <w:nsid w:val="1C6C148C"/>
    <w:multiLevelType w:val="hybridMultilevel"/>
    <w:tmpl w:val="F6D627D6"/>
    <w:lvl w:ilvl="0" w:tplc="C748BE8C">
      <w:start w:val="1"/>
      <w:numFmt w:val="decimal"/>
      <w:lvlText w:val="%1."/>
      <w:lvlJc w:val="left"/>
      <w:pPr>
        <w:ind w:left="961" w:hanging="360"/>
      </w:pPr>
      <w:rPr>
        <w:rFonts w:hint="default" w:ascii="Times New Roman" w:hAnsi="Times New Roman" w:eastAsia="Times New Roman" w:cs="Times New Roman"/>
        <w:spacing w:val="-3"/>
        <w:w w:val="99"/>
        <w:sz w:val="24"/>
        <w:szCs w:val="24"/>
        <w:lang w:val="en-US" w:eastAsia="en-US" w:bidi="en-US"/>
      </w:rPr>
    </w:lvl>
    <w:lvl w:ilvl="1" w:tplc="80C2F3E8">
      <w:numFmt w:val="bullet"/>
      <w:lvlText w:val="•"/>
      <w:lvlJc w:val="left"/>
      <w:pPr>
        <w:ind w:left="1600" w:hanging="360"/>
      </w:pPr>
      <w:rPr>
        <w:rFonts w:hint="default"/>
        <w:lang w:val="en-US" w:eastAsia="en-US" w:bidi="en-US"/>
      </w:rPr>
    </w:lvl>
    <w:lvl w:ilvl="2" w:tplc="988E0E6E">
      <w:numFmt w:val="bullet"/>
      <w:lvlText w:val="•"/>
      <w:lvlJc w:val="left"/>
      <w:pPr>
        <w:ind w:left="2240" w:hanging="360"/>
      </w:pPr>
      <w:rPr>
        <w:rFonts w:hint="default"/>
        <w:lang w:val="en-US" w:eastAsia="en-US" w:bidi="en-US"/>
      </w:rPr>
    </w:lvl>
    <w:lvl w:ilvl="3" w:tplc="11CAEB7E">
      <w:numFmt w:val="bullet"/>
      <w:lvlText w:val="•"/>
      <w:lvlJc w:val="left"/>
      <w:pPr>
        <w:ind w:left="2881" w:hanging="360"/>
      </w:pPr>
      <w:rPr>
        <w:rFonts w:hint="default"/>
        <w:lang w:val="en-US" w:eastAsia="en-US" w:bidi="en-US"/>
      </w:rPr>
    </w:lvl>
    <w:lvl w:ilvl="4" w:tplc="C48E11DA">
      <w:numFmt w:val="bullet"/>
      <w:lvlText w:val="•"/>
      <w:lvlJc w:val="left"/>
      <w:pPr>
        <w:ind w:left="3521" w:hanging="360"/>
      </w:pPr>
      <w:rPr>
        <w:rFonts w:hint="default"/>
        <w:lang w:val="en-US" w:eastAsia="en-US" w:bidi="en-US"/>
      </w:rPr>
    </w:lvl>
    <w:lvl w:ilvl="5" w:tplc="4812602E">
      <w:numFmt w:val="bullet"/>
      <w:lvlText w:val="•"/>
      <w:lvlJc w:val="left"/>
      <w:pPr>
        <w:ind w:left="4162" w:hanging="360"/>
      </w:pPr>
      <w:rPr>
        <w:rFonts w:hint="default"/>
        <w:lang w:val="en-US" w:eastAsia="en-US" w:bidi="en-US"/>
      </w:rPr>
    </w:lvl>
    <w:lvl w:ilvl="6" w:tplc="31865324">
      <w:numFmt w:val="bullet"/>
      <w:lvlText w:val="•"/>
      <w:lvlJc w:val="left"/>
      <w:pPr>
        <w:ind w:left="4802" w:hanging="360"/>
      </w:pPr>
      <w:rPr>
        <w:rFonts w:hint="default"/>
        <w:lang w:val="en-US" w:eastAsia="en-US" w:bidi="en-US"/>
      </w:rPr>
    </w:lvl>
    <w:lvl w:ilvl="7" w:tplc="E918CA1E">
      <w:numFmt w:val="bullet"/>
      <w:lvlText w:val="•"/>
      <w:lvlJc w:val="left"/>
      <w:pPr>
        <w:ind w:left="5442" w:hanging="360"/>
      </w:pPr>
      <w:rPr>
        <w:rFonts w:hint="default"/>
        <w:lang w:val="en-US" w:eastAsia="en-US" w:bidi="en-US"/>
      </w:rPr>
    </w:lvl>
    <w:lvl w:ilvl="8" w:tplc="92CE573A">
      <w:numFmt w:val="bullet"/>
      <w:lvlText w:val="•"/>
      <w:lvlJc w:val="left"/>
      <w:pPr>
        <w:ind w:left="6083" w:hanging="360"/>
      </w:pPr>
      <w:rPr>
        <w:rFonts w:hint="default"/>
        <w:lang w:val="en-US" w:eastAsia="en-US" w:bidi="en-US"/>
      </w:rPr>
    </w:lvl>
  </w:abstractNum>
  <w:abstractNum w:abstractNumId="7" w15:restartNumberingAfterBreak="0">
    <w:nsid w:val="27EA00C9"/>
    <w:multiLevelType w:val="multilevel"/>
    <w:tmpl w:val="74A45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62114A"/>
    <w:multiLevelType w:val="multilevel"/>
    <w:tmpl w:val="0B4C9E32"/>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3ED4238"/>
    <w:multiLevelType w:val="hybridMultilevel"/>
    <w:tmpl w:val="9182A752"/>
    <w:lvl w:ilvl="0" w:tplc="6DA49D2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8A2EC8"/>
    <w:multiLevelType w:val="multilevel"/>
    <w:tmpl w:val="F49CC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F61D05"/>
    <w:multiLevelType w:val="hybridMultilevel"/>
    <w:tmpl w:val="5D1A1CF6"/>
    <w:lvl w:ilvl="0" w:tplc="0409000F">
      <w:start w:val="1"/>
      <w:numFmt w:val="decimal"/>
      <w:lvlText w:val="%1."/>
      <w:lvlJc w:val="left"/>
      <w:pPr>
        <w:ind w:left="720" w:hanging="360"/>
      </w:pPr>
    </w:lvl>
    <w:lvl w:ilvl="1" w:tplc="9210F0AC">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F4E7C"/>
    <w:multiLevelType w:val="hybridMultilevel"/>
    <w:tmpl w:val="6EB8E8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D322B69"/>
    <w:multiLevelType w:val="hybridMultilevel"/>
    <w:tmpl w:val="5D1A1CF6"/>
    <w:lvl w:ilvl="0" w:tplc="0409000F">
      <w:start w:val="1"/>
      <w:numFmt w:val="decimal"/>
      <w:lvlText w:val="%1."/>
      <w:lvlJc w:val="left"/>
      <w:pPr>
        <w:ind w:left="2520" w:hanging="360"/>
      </w:pPr>
    </w:lvl>
    <w:lvl w:ilvl="1" w:tplc="9210F0AC">
      <w:start w:val="1"/>
      <w:numFmt w:val="lowerLetter"/>
      <w:lvlText w:val="%2."/>
      <w:lvlJc w:val="left"/>
      <w:pPr>
        <w:ind w:left="3240" w:hanging="360"/>
      </w:pPr>
      <w:rPr>
        <w:i w:val="0"/>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3287406"/>
    <w:multiLevelType w:val="hybridMultilevel"/>
    <w:tmpl w:val="F7D41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F034B5"/>
    <w:multiLevelType w:val="hybridMultilevel"/>
    <w:tmpl w:val="54001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336390"/>
    <w:multiLevelType w:val="hybridMultilevel"/>
    <w:tmpl w:val="B840F32E"/>
    <w:lvl w:ilvl="0" w:tplc="C0D2B9F8">
      <w:start w:val="1"/>
      <w:numFmt w:val="decimal"/>
      <w:lvlText w:val="%1)"/>
      <w:lvlJc w:val="left"/>
      <w:pPr>
        <w:ind w:left="459" w:hanging="260"/>
      </w:pPr>
      <w:rPr>
        <w:rFonts w:hint="default" w:ascii="Times New Roman" w:hAnsi="Times New Roman" w:eastAsia="Times New Roman" w:cs="Times New Roman"/>
        <w:spacing w:val="-2"/>
        <w:w w:val="99"/>
        <w:sz w:val="24"/>
        <w:szCs w:val="24"/>
        <w:lang w:val="en-US" w:eastAsia="en-US" w:bidi="en-US"/>
      </w:rPr>
    </w:lvl>
    <w:lvl w:ilvl="1" w:tplc="E858F7FE">
      <w:numFmt w:val="bullet"/>
      <w:lvlText w:val="•"/>
      <w:lvlJc w:val="left"/>
      <w:pPr>
        <w:ind w:left="1368" w:hanging="260"/>
      </w:pPr>
      <w:rPr>
        <w:rFonts w:hint="default"/>
        <w:lang w:val="en-US" w:eastAsia="en-US" w:bidi="en-US"/>
      </w:rPr>
    </w:lvl>
    <w:lvl w:ilvl="2" w:tplc="659EF3A8">
      <w:numFmt w:val="bullet"/>
      <w:lvlText w:val="•"/>
      <w:lvlJc w:val="left"/>
      <w:pPr>
        <w:ind w:left="2277" w:hanging="260"/>
      </w:pPr>
      <w:rPr>
        <w:rFonts w:hint="default"/>
        <w:lang w:val="en-US" w:eastAsia="en-US" w:bidi="en-US"/>
      </w:rPr>
    </w:lvl>
    <w:lvl w:ilvl="3" w:tplc="F50C7AB8">
      <w:numFmt w:val="bullet"/>
      <w:lvlText w:val="•"/>
      <w:lvlJc w:val="left"/>
      <w:pPr>
        <w:ind w:left="3186" w:hanging="260"/>
      </w:pPr>
      <w:rPr>
        <w:rFonts w:hint="default"/>
        <w:lang w:val="en-US" w:eastAsia="en-US" w:bidi="en-US"/>
      </w:rPr>
    </w:lvl>
    <w:lvl w:ilvl="4" w:tplc="79C296B2">
      <w:numFmt w:val="bullet"/>
      <w:lvlText w:val="•"/>
      <w:lvlJc w:val="left"/>
      <w:pPr>
        <w:ind w:left="4094" w:hanging="260"/>
      </w:pPr>
      <w:rPr>
        <w:rFonts w:hint="default"/>
        <w:lang w:val="en-US" w:eastAsia="en-US" w:bidi="en-US"/>
      </w:rPr>
    </w:lvl>
    <w:lvl w:ilvl="5" w:tplc="CE62FC64">
      <w:numFmt w:val="bullet"/>
      <w:lvlText w:val="•"/>
      <w:lvlJc w:val="left"/>
      <w:pPr>
        <w:ind w:left="5003" w:hanging="260"/>
      </w:pPr>
      <w:rPr>
        <w:rFonts w:hint="default"/>
        <w:lang w:val="en-US" w:eastAsia="en-US" w:bidi="en-US"/>
      </w:rPr>
    </w:lvl>
    <w:lvl w:ilvl="6" w:tplc="555AD51E">
      <w:numFmt w:val="bullet"/>
      <w:lvlText w:val="•"/>
      <w:lvlJc w:val="left"/>
      <w:pPr>
        <w:ind w:left="5912" w:hanging="260"/>
      </w:pPr>
      <w:rPr>
        <w:rFonts w:hint="default"/>
        <w:lang w:val="en-US" w:eastAsia="en-US" w:bidi="en-US"/>
      </w:rPr>
    </w:lvl>
    <w:lvl w:ilvl="7" w:tplc="7ECE1148">
      <w:numFmt w:val="bullet"/>
      <w:lvlText w:val="•"/>
      <w:lvlJc w:val="left"/>
      <w:pPr>
        <w:ind w:left="6820" w:hanging="260"/>
      </w:pPr>
      <w:rPr>
        <w:rFonts w:hint="default"/>
        <w:lang w:val="en-US" w:eastAsia="en-US" w:bidi="en-US"/>
      </w:rPr>
    </w:lvl>
    <w:lvl w:ilvl="8" w:tplc="435EBD7C">
      <w:numFmt w:val="bullet"/>
      <w:lvlText w:val="•"/>
      <w:lvlJc w:val="left"/>
      <w:pPr>
        <w:ind w:left="7729" w:hanging="260"/>
      </w:pPr>
      <w:rPr>
        <w:rFonts w:hint="default"/>
        <w:lang w:val="en-US" w:eastAsia="en-US" w:bidi="en-US"/>
      </w:rPr>
    </w:lvl>
  </w:abstractNum>
  <w:abstractNum w:abstractNumId="17" w15:restartNumberingAfterBreak="0">
    <w:nsid w:val="62C6204B"/>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63B31178"/>
    <w:multiLevelType w:val="hybridMultilevel"/>
    <w:tmpl w:val="BFF47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BD53E7"/>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6ADE119A"/>
    <w:multiLevelType w:val="hybridMultilevel"/>
    <w:tmpl w:val="D132E78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1" w15:restartNumberingAfterBreak="0">
    <w:nsid w:val="6BB12330"/>
    <w:multiLevelType w:val="hybridMultilevel"/>
    <w:tmpl w:val="686422B6"/>
    <w:lvl w:ilvl="0" w:tplc="27263818">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2" w15:restartNumberingAfterBreak="0">
    <w:nsid w:val="6D1F0FEE"/>
    <w:multiLevelType w:val="hybridMultilevel"/>
    <w:tmpl w:val="955EA156"/>
    <w:lvl w:ilvl="0" w:tplc="FEBC3C5C">
      <w:start w:val="1"/>
      <w:numFmt w:val="decimal"/>
      <w:lvlText w:val="%1)"/>
      <w:lvlJc w:val="left"/>
      <w:pPr>
        <w:ind w:left="200" w:hanging="260"/>
      </w:pPr>
      <w:rPr>
        <w:rFonts w:hint="default" w:ascii="Times New Roman" w:hAnsi="Times New Roman" w:eastAsia="Times New Roman" w:cs="Times New Roman"/>
        <w:spacing w:val="-5"/>
        <w:w w:val="99"/>
        <w:sz w:val="24"/>
        <w:szCs w:val="24"/>
        <w:lang w:val="en-US" w:eastAsia="en-US" w:bidi="en-US"/>
      </w:rPr>
    </w:lvl>
    <w:lvl w:ilvl="1" w:tplc="F48EA356">
      <w:numFmt w:val="bullet"/>
      <w:lvlText w:val="•"/>
      <w:lvlJc w:val="left"/>
      <w:pPr>
        <w:ind w:left="1134" w:hanging="260"/>
      </w:pPr>
      <w:rPr>
        <w:rFonts w:hint="default"/>
        <w:lang w:val="en-US" w:eastAsia="en-US" w:bidi="en-US"/>
      </w:rPr>
    </w:lvl>
    <w:lvl w:ilvl="2" w:tplc="B1AE1564">
      <w:numFmt w:val="bullet"/>
      <w:lvlText w:val="•"/>
      <w:lvlJc w:val="left"/>
      <w:pPr>
        <w:ind w:left="2069" w:hanging="260"/>
      </w:pPr>
      <w:rPr>
        <w:rFonts w:hint="default"/>
        <w:lang w:val="en-US" w:eastAsia="en-US" w:bidi="en-US"/>
      </w:rPr>
    </w:lvl>
    <w:lvl w:ilvl="3" w:tplc="FFCE13FA">
      <w:numFmt w:val="bullet"/>
      <w:lvlText w:val="•"/>
      <w:lvlJc w:val="left"/>
      <w:pPr>
        <w:ind w:left="3004" w:hanging="260"/>
      </w:pPr>
      <w:rPr>
        <w:rFonts w:hint="default"/>
        <w:lang w:val="en-US" w:eastAsia="en-US" w:bidi="en-US"/>
      </w:rPr>
    </w:lvl>
    <w:lvl w:ilvl="4" w:tplc="C4F0A8F6">
      <w:numFmt w:val="bullet"/>
      <w:lvlText w:val="•"/>
      <w:lvlJc w:val="left"/>
      <w:pPr>
        <w:ind w:left="3938" w:hanging="260"/>
      </w:pPr>
      <w:rPr>
        <w:rFonts w:hint="default"/>
        <w:lang w:val="en-US" w:eastAsia="en-US" w:bidi="en-US"/>
      </w:rPr>
    </w:lvl>
    <w:lvl w:ilvl="5" w:tplc="96AA6272">
      <w:numFmt w:val="bullet"/>
      <w:lvlText w:val="•"/>
      <w:lvlJc w:val="left"/>
      <w:pPr>
        <w:ind w:left="4873" w:hanging="260"/>
      </w:pPr>
      <w:rPr>
        <w:rFonts w:hint="default"/>
        <w:lang w:val="en-US" w:eastAsia="en-US" w:bidi="en-US"/>
      </w:rPr>
    </w:lvl>
    <w:lvl w:ilvl="6" w:tplc="08C86502">
      <w:numFmt w:val="bullet"/>
      <w:lvlText w:val="•"/>
      <w:lvlJc w:val="left"/>
      <w:pPr>
        <w:ind w:left="5808" w:hanging="260"/>
      </w:pPr>
      <w:rPr>
        <w:rFonts w:hint="default"/>
        <w:lang w:val="en-US" w:eastAsia="en-US" w:bidi="en-US"/>
      </w:rPr>
    </w:lvl>
    <w:lvl w:ilvl="7" w:tplc="6A465796">
      <w:numFmt w:val="bullet"/>
      <w:lvlText w:val="•"/>
      <w:lvlJc w:val="left"/>
      <w:pPr>
        <w:ind w:left="6742" w:hanging="260"/>
      </w:pPr>
      <w:rPr>
        <w:rFonts w:hint="default"/>
        <w:lang w:val="en-US" w:eastAsia="en-US" w:bidi="en-US"/>
      </w:rPr>
    </w:lvl>
    <w:lvl w:ilvl="8" w:tplc="A2B0DC96">
      <w:numFmt w:val="bullet"/>
      <w:lvlText w:val="•"/>
      <w:lvlJc w:val="left"/>
      <w:pPr>
        <w:ind w:left="7677" w:hanging="260"/>
      </w:pPr>
      <w:rPr>
        <w:rFonts w:hint="default"/>
        <w:lang w:val="en-US" w:eastAsia="en-US" w:bidi="en-US"/>
      </w:rPr>
    </w:lvl>
  </w:abstractNum>
  <w:abstractNum w:abstractNumId="23" w15:restartNumberingAfterBreak="0">
    <w:nsid w:val="6D5F24E4"/>
    <w:multiLevelType w:val="hybridMultilevel"/>
    <w:tmpl w:val="DDFA544A"/>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4" w15:restartNumberingAfterBreak="0">
    <w:nsid w:val="6E4401A3"/>
    <w:multiLevelType w:val="hybridMultilevel"/>
    <w:tmpl w:val="F9500CC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6EFF7806"/>
    <w:multiLevelType w:val="hybridMultilevel"/>
    <w:tmpl w:val="F064F48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6" w15:restartNumberingAfterBreak="0">
    <w:nsid w:val="74E263C7"/>
    <w:multiLevelType w:val="hybridMultilevel"/>
    <w:tmpl w:val="13C6EB18"/>
    <w:lvl w:ilvl="0" w:tplc="04090001">
      <w:start w:val="1"/>
      <w:numFmt w:val="bullet"/>
      <w:lvlText w:val=""/>
      <w:lvlJc w:val="left"/>
      <w:pPr>
        <w:ind w:left="469" w:hanging="360"/>
      </w:pPr>
      <w:rPr>
        <w:rFonts w:hint="default" w:ascii="Symbol" w:hAnsi="Symbol"/>
      </w:rPr>
    </w:lvl>
    <w:lvl w:ilvl="1" w:tplc="04090003" w:tentative="1">
      <w:start w:val="1"/>
      <w:numFmt w:val="bullet"/>
      <w:lvlText w:val="o"/>
      <w:lvlJc w:val="left"/>
      <w:pPr>
        <w:ind w:left="1189" w:hanging="360"/>
      </w:pPr>
      <w:rPr>
        <w:rFonts w:hint="default" w:ascii="Courier New" w:hAnsi="Courier New" w:cs="Courier New"/>
      </w:rPr>
    </w:lvl>
    <w:lvl w:ilvl="2" w:tplc="04090005" w:tentative="1">
      <w:start w:val="1"/>
      <w:numFmt w:val="bullet"/>
      <w:lvlText w:val=""/>
      <w:lvlJc w:val="left"/>
      <w:pPr>
        <w:ind w:left="1909" w:hanging="360"/>
      </w:pPr>
      <w:rPr>
        <w:rFonts w:hint="default" w:ascii="Wingdings" w:hAnsi="Wingdings"/>
      </w:rPr>
    </w:lvl>
    <w:lvl w:ilvl="3" w:tplc="04090001" w:tentative="1">
      <w:start w:val="1"/>
      <w:numFmt w:val="bullet"/>
      <w:lvlText w:val=""/>
      <w:lvlJc w:val="left"/>
      <w:pPr>
        <w:ind w:left="2629" w:hanging="360"/>
      </w:pPr>
      <w:rPr>
        <w:rFonts w:hint="default" w:ascii="Symbol" w:hAnsi="Symbol"/>
      </w:rPr>
    </w:lvl>
    <w:lvl w:ilvl="4" w:tplc="04090003" w:tentative="1">
      <w:start w:val="1"/>
      <w:numFmt w:val="bullet"/>
      <w:lvlText w:val="o"/>
      <w:lvlJc w:val="left"/>
      <w:pPr>
        <w:ind w:left="3349" w:hanging="360"/>
      </w:pPr>
      <w:rPr>
        <w:rFonts w:hint="default" w:ascii="Courier New" w:hAnsi="Courier New" w:cs="Courier New"/>
      </w:rPr>
    </w:lvl>
    <w:lvl w:ilvl="5" w:tplc="04090005" w:tentative="1">
      <w:start w:val="1"/>
      <w:numFmt w:val="bullet"/>
      <w:lvlText w:val=""/>
      <w:lvlJc w:val="left"/>
      <w:pPr>
        <w:ind w:left="4069" w:hanging="360"/>
      </w:pPr>
      <w:rPr>
        <w:rFonts w:hint="default" w:ascii="Wingdings" w:hAnsi="Wingdings"/>
      </w:rPr>
    </w:lvl>
    <w:lvl w:ilvl="6" w:tplc="04090001" w:tentative="1">
      <w:start w:val="1"/>
      <w:numFmt w:val="bullet"/>
      <w:lvlText w:val=""/>
      <w:lvlJc w:val="left"/>
      <w:pPr>
        <w:ind w:left="4789" w:hanging="360"/>
      </w:pPr>
      <w:rPr>
        <w:rFonts w:hint="default" w:ascii="Symbol" w:hAnsi="Symbol"/>
      </w:rPr>
    </w:lvl>
    <w:lvl w:ilvl="7" w:tplc="04090003" w:tentative="1">
      <w:start w:val="1"/>
      <w:numFmt w:val="bullet"/>
      <w:lvlText w:val="o"/>
      <w:lvlJc w:val="left"/>
      <w:pPr>
        <w:ind w:left="5509" w:hanging="360"/>
      </w:pPr>
      <w:rPr>
        <w:rFonts w:hint="default" w:ascii="Courier New" w:hAnsi="Courier New" w:cs="Courier New"/>
      </w:rPr>
    </w:lvl>
    <w:lvl w:ilvl="8" w:tplc="04090005" w:tentative="1">
      <w:start w:val="1"/>
      <w:numFmt w:val="bullet"/>
      <w:lvlText w:val=""/>
      <w:lvlJc w:val="left"/>
      <w:pPr>
        <w:ind w:left="6229" w:hanging="360"/>
      </w:pPr>
      <w:rPr>
        <w:rFonts w:hint="default" w:ascii="Wingdings" w:hAnsi="Wingdings"/>
      </w:rPr>
    </w:lvl>
  </w:abstractNum>
  <w:abstractNum w:abstractNumId="27" w15:restartNumberingAfterBreak="0">
    <w:nsid w:val="79964FBA"/>
    <w:multiLevelType w:val="hybridMultilevel"/>
    <w:tmpl w:val="5D1A1CF6"/>
    <w:lvl w:ilvl="0" w:tplc="0409000F">
      <w:start w:val="1"/>
      <w:numFmt w:val="decimal"/>
      <w:lvlText w:val="%1."/>
      <w:lvlJc w:val="left"/>
      <w:pPr>
        <w:ind w:left="2520" w:hanging="360"/>
      </w:pPr>
    </w:lvl>
    <w:lvl w:ilvl="1" w:tplc="9210F0AC">
      <w:start w:val="1"/>
      <w:numFmt w:val="lowerLetter"/>
      <w:lvlText w:val="%2."/>
      <w:lvlJc w:val="left"/>
      <w:pPr>
        <w:ind w:left="3240" w:hanging="360"/>
      </w:pPr>
      <w:rPr>
        <w:i w:val="0"/>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9D07F01"/>
    <w:multiLevelType w:val="multilevel"/>
    <w:tmpl w:val="1A5A6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887570"/>
    <w:multiLevelType w:val="multilevel"/>
    <w:tmpl w:val="57806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DC5496"/>
    <w:multiLevelType w:val="multilevel"/>
    <w:tmpl w:val="6E180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D914E8"/>
    <w:multiLevelType w:val="hybridMultilevel"/>
    <w:tmpl w:val="5330B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F356B14"/>
    <w:multiLevelType w:val="hybridMultilevel"/>
    <w:tmpl w:val="3E50DE02"/>
    <w:lvl w:ilvl="0" w:tplc="8DE896BC">
      <w:start w:val="3"/>
      <w:numFmt w:val="decimal"/>
      <w:lvlText w:val="%1."/>
      <w:lvlJc w:val="left"/>
      <w:pPr>
        <w:ind w:left="829" w:hanging="360"/>
      </w:pPr>
      <w:rPr>
        <w:rFonts w:hint="default" w:ascii="Times New Roman" w:hAnsi="Times New Roman" w:eastAsia="Times New Roman" w:cs="Times New Roman"/>
        <w:spacing w:val="-5"/>
        <w:w w:val="99"/>
        <w:sz w:val="24"/>
        <w:szCs w:val="24"/>
        <w:lang w:val="en-US" w:eastAsia="en-US" w:bidi="en-US"/>
      </w:rPr>
    </w:lvl>
    <w:lvl w:ilvl="1" w:tplc="1FBA6876">
      <w:numFmt w:val="bullet"/>
      <w:lvlText w:val="•"/>
      <w:lvlJc w:val="left"/>
      <w:pPr>
        <w:ind w:left="1455" w:hanging="360"/>
      </w:pPr>
      <w:rPr>
        <w:rFonts w:hint="default"/>
        <w:lang w:val="en-US" w:eastAsia="en-US" w:bidi="en-US"/>
      </w:rPr>
    </w:lvl>
    <w:lvl w:ilvl="2" w:tplc="D09C6606">
      <w:numFmt w:val="bullet"/>
      <w:lvlText w:val="•"/>
      <w:lvlJc w:val="left"/>
      <w:pPr>
        <w:ind w:left="2091" w:hanging="360"/>
      </w:pPr>
      <w:rPr>
        <w:rFonts w:hint="default"/>
        <w:lang w:val="en-US" w:eastAsia="en-US" w:bidi="en-US"/>
      </w:rPr>
    </w:lvl>
    <w:lvl w:ilvl="3" w:tplc="7CB24336">
      <w:numFmt w:val="bullet"/>
      <w:lvlText w:val="•"/>
      <w:lvlJc w:val="left"/>
      <w:pPr>
        <w:ind w:left="2727" w:hanging="360"/>
      </w:pPr>
      <w:rPr>
        <w:rFonts w:hint="default"/>
        <w:lang w:val="en-US" w:eastAsia="en-US" w:bidi="en-US"/>
      </w:rPr>
    </w:lvl>
    <w:lvl w:ilvl="4" w:tplc="E320F942">
      <w:numFmt w:val="bullet"/>
      <w:lvlText w:val="•"/>
      <w:lvlJc w:val="left"/>
      <w:pPr>
        <w:ind w:left="3363" w:hanging="360"/>
      </w:pPr>
      <w:rPr>
        <w:rFonts w:hint="default"/>
        <w:lang w:val="en-US" w:eastAsia="en-US" w:bidi="en-US"/>
      </w:rPr>
    </w:lvl>
    <w:lvl w:ilvl="5" w:tplc="1CAEB6BA">
      <w:numFmt w:val="bullet"/>
      <w:lvlText w:val="•"/>
      <w:lvlJc w:val="left"/>
      <w:pPr>
        <w:ind w:left="3999" w:hanging="360"/>
      </w:pPr>
      <w:rPr>
        <w:rFonts w:hint="default"/>
        <w:lang w:val="en-US" w:eastAsia="en-US" w:bidi="en-US"/>
      </w:rPr>
    </w:lvl>
    <w:lvl w:ilvl="6" w:tplc="A4F0FF1E">
      <w:numFmt w:val="bullet"/>
      <w:lvlText w:val="•"/>
      <w:lvlJc w:val="left"/>
      <w:pPr>
        <w:ind w:left="4635" w:hanging="360"/>
      </w:pPr>
      <w:rPr>
        <w:rFonts w:hint="default"/>
        <w:lang w:val="en-US" w:eastAsia="en-US" w:bidi="en-US"/>
      </w:rPr>
    </w:lvl>
    <w:lvl w:ilvl="7" w:tplc="E7368E32">
      <w:numFmt w:val="bullet"/>
      <w:lvlText w:val="•"/>
      <w:lvlJc w:val="left"/>
      <w:pPr>
        <w:ind w:left="5271" w:hanging="360"/>
      </w:pPr>
      <w:rPr>
        <w:rFonts w:hint="default"/>
        <w:lang w:val="en-US" w:eastAsia="en-US" w:bidi="en-US"/>
      </w:rPr>
    </w:lvl>
    <w:lvl w:ilvl="8" w:tplc="B16E5966">
      <w:numFmt w:val="bullet"/>
      <w:lvlText w:val="•"/>
      <w:lvlJc w:val="left"/>
      <w:pPr>
        <w:ind w:left="5907" w:hanging="360"/>
      </w:pPr>
      <w:rPr>
        <w:rFonts w:hint="default"/>
        <w:lang w:val="en-US" w:eastAsia="en-US" w:bidi="en-US"/>
      </w:rPr>
    </w:lvl>
  </w:abstractNum>
  <w:num w:numId="1" w16cid:durableId="796216927">
    <w:abstractNumId w:val="16"/>
  </w:num>
  <w:num w:numId="2" w16cid:durableId="1202592774">
    <w:abstractNumId w:val="22"/>
  </w:num>
  <w:num w:numId="3" w16cid:durableId="1725829177">
    <w:abstractNumId w:val="32"/>
  </w:num>
  <w:num w:numId="4" w16cid:durableId="2025016297">
    <w:abstractNumId w:val="6"/>
  </w:num>
  <w:num w:numId="5" w16cid:durableId="9648237">
    <w:abstractNumId w:val="5"/>
  </w:num>
  <w:num w:numId="6" w16cid:durableId="20724621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617768">
    <w:abstractNumId w:val="10"/>
  </w:num>
  <w:num w:numId="8" w16cid:durableId="711030893">
    <w:abstractNumId w:val="18"/>
  </w:num>
  <w:num w:numId="9" w16cid:durableId="1754620228">
    <w:abstractNumId w:val="14"/>
  </w:num>
  <w:num w:numId="10" w16cid:durableId="609818177">
    <w:abstractNumId w:val="15"/>
  </w:num>
  <w:num w:numId="11" w16cid:durableId="87582014">
    <w:abstractNumId w:val="0"/>
  </w:num>
  <w:num w:numId="12" w16cid:durableId="593518708">
    <w:abstractNumId w:val="28"/>
  </w:num>
  <w:num w:numId="13" w16cid:durableId="1901165938">
    <w:abstractNumId w:val="30"/>
  </w:num>
  <w:num w:numId="14" w16cid:durableId="1701935364">
    <w:abstractNumId w:val="3"/>
  </w:num>
  <w:num w:numId="15" w16cid:durableId="745883237">
    <w:abstractNumId w:val="29"/>
  </w:num>
  <w:num w:numId="16" w16cid:durableId="101385562">
    <w:abstractNumId w:val="4"/>
  </w:num>
  <w:num w:numId="17" w16cid:durableId="941886806">
    <w:abstractNumId w:val="7"/>
  </w:num>
  <w:num w:numId="18" w16cid:durableId="853034059">
    <w:abstractNumId w:val="21"/>
  </w:num>
  <w:num w:numId="19" w16cid:durableId="594678165">
    <w:abstractNumId w:val="26"/>
  </w:num>
  <w:num w:numId="20" w16cid:durableId="1239093509">
    <w:abstractNumId w:val="25"/>
  </w:num>
  <w:num w:numId="21" w16cid:durableId="641472675">
    <w:abstractNumId w:val="24"/>
  </w:num>
  <w:num w:numId="22" w16cid:durableId="688029124">
    <w:abstractNumId w:val="17"/>
  </w:num>
  <w:num w:numId="23" w16cid:durableId="1227642660">
    <w:abstractNumId w:val="11"/>
  </w:num>
  <w:num w:numId="24" w16cid:durableId="1196965184">
    <w:abstractNumId w:val="13"/>
  </w:num>
  <w:num w:numId="25" w16cid:durableId="305739835">
    <w:abstractNumId w:val="23"/>
  </w:num>
  <w:num w:numId="26" w16cid:durableId="2708211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33891433">
    <w:abstractNumId w:val="27"/>
  </w:num>
  <w:num w:numId="28" w16cid:durableId="1261984813">
    <w:abstractNumId w:val="20"/>
  </w:num>
  <w:num w:numId="29" w16cid:durableId="1411392670">
    <w:abstractNumId w:val="9"/>
  </w:num>
  <w:num w:numId="30" w16cid:durableId="148637686">
    <w:abstractNumId w:val="2"/>
  </w:num>
  <w:num w:numId="31" w16cid:durableId="1462847773">
    <w:abstractNumId w:val="1"/>
  </w:num>
  <w:num w:numId="32" w16cid:durableId="987629436">
    <w:abstractNumId w:val="12"/>
  </w:num>
  <w:num w:numId="33" w16cid:durableId="960301929">
    <w:abstractNumId w:val="8"/>
  </w:num>
  <w:num w:numId="34" w16cid:durableId="459224840">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doNotDisplayPageBoundaries/>
  <w:proofState w:spelling="clean" w:grammar="dirty"/>
  <w:revisionView w:inkAnnotations="0"/>
  <w:trackRevisions w:val="false"/>
  <w:documentProtection w:edit="forms"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65B"/>
    <w:rsid w:val="00012EA4"/>
    <w:rsid w:val="000404E1"/>
    <w:rsid w:val="000551B9"/>
    <w:rsid w:val="00072A60"/>
    <w:rsid w:val="00076B56"/>
    <w:rsid w:val="00087113"/>
    <w:rsid w:val="000A2A6E"/>
    <w:rsid w:val="000A6C4E"/>
    <w:rsid w:val="000D57B9"/>
    <w:rsid w:val="000F736E"/>
    <w:rsid w:val="001021B0"/>
    <w:rsid w:val="001021DC"/>
    <w:rsid w:val="00113F14"/>
    <w:rsid w:val="00114C53"/>
    <w:rsid w:val="0011668D"/>
    <w:rsid w:val="00140442"/>
    <w:rsid w:val="001410AB"/>
    <w:rsid w:val="0014249E"/>
    <w:rsid w:val="00146E50"/>
    <w:rsid w:val="00160138"/>
    <w:rsid w:val="00174EFE"/>
    <w:rsid w:val="00197B0B"/>
    <w:rsid w:val="001A6E3B"/>
    <w:rsid w:val="001C6EA1"/>
    <w:rsid w:val="001E7E45"/>
    <w:rsid w:val="001F32FB"/>
    <w:rsid w:val="001F797C"/>
    <w:rsid w:val="0021003C"/>
    <w:rsid w:val="00210797"/>
    <w:rsid w:val="002121F6"/>
    <w:rsid w:val="0024417F"/>
    <w:rsid w:val="00244D0A"/>
    <w:rsid w:val="002609B8"/>
    <w:rsid w:val="00260A13"/>
    <w:rsid w:val="00290EB3"/>
    <w:rsid w:val="002A5B8B"/>
    <w:rsid w:val="002B494E"/>
    <w:rsid w:val="002C1D20"/>
    <w:rsid w:val="002C381E"/>
    <w:rsid w:val="002D6740"/>
    <w:rsid w:val="002E2096"/>
    <w:rsid w:val="002F07AD"/>
    <w:rsid w:val="002F33BA"/>
    <w:rsid w:val="00306FF7"/>
    <w:rsid w:val="003130DC"/>
    <w:rsid w:val="00330370"/>
    <w:rsid w:val="00345F79"/>
    <w:rsid w:val="00356AFD"/>
    <w:rsid w:val="00375841"/>
    <w:rsid w:val="003845D6"/>
    <w:rsid w:val="00390291"/>
    <w:rsid w:val="00396C72"/>
    <w:rsid w:val="003A6B33"/>
    <w:rsid w:val="003A7714"/>
    <w:rsid w:val="003B3E8C"/>
    <w:rsid w:val="003D09E2"/>
    <w:rsid w:val="004061F6"/>
    <w:rsid w:val="00422B13"/>
    <w:rsid w:val="00457F34"/>
    <w:rsid w:val="004632EB"/>
    <w:rsid w:val="0046795B"/>
    <w:rsid w:val="00476BE4"/>
    <w:rsid w:val="0048200C"/>
    <w:rsid w:val="00493F50"/>
    <w:rsid w:val="004A0B99"/>
    <w:rsid w:val="004B1BF2"/>
    <w:rsid w:val="004C7311"/>
    <w:rsid w:val="004E5BF2"/>
    <w:rsid w:val="0052561E"/>
    <w:rsid w:val="00540ED2"/>
    <w:rsid w:val="00561A04"/>
    <w:rsid w:val="00564432"/>
    <w:rsid w:val="005C57B6"/>
    <w:rsid w:val="005D4BE4"/>
    <w:rsid w:val="005D6DB1"/>
    <w:rsid w:val="005E20D9"/>
    <w:rsid w:val="00607883"/>
    <w:rsid w:val="0061238C"/>
    <w:rsid w:val="00624ED7"/>
    <w:rsid w:val="00644CA8"/>
    <w:rsid w:val="00654981"/>
    <w:rsid w:val="00663BBF"/>
    <w:rsid w:val="00670E85"/>
    <w:rsid w:val="006733FA"/>
    <w:rsid w:val="00681C54"/>
    <w:rsid w:val="006C6814"/>
    <w:rsid w:val="006F7A07"/>
    <w:rsid w:val="007301F8"/>
    <w:rsid w:val="00733F42"/>
    <w:rsid w:val="00744497"/>
    <w:rsid w:val="007769D5"/>
    <w:rsid w:val="007842E7"/>
    <w:rsid w:val="007878E1"/>
    <w:rsid w:val="007B14F2"/>
    <w:rsid w:val="007C7683"/>
    <w:rsid w:val="007D54B4"/>
    <w:rsid w:val="007D78B1"/>
    <w:rsid w:val="007F1B3A"/>
    <w:rsid w:val="007F1D69"/>
    <w:rsid w:val="0080685A"/>
    <w:rsid w:val="00815B80"/>
    <w:rsid w:val="00832CBA"/>
    <w:rsid w:val="00844074"/>
    <w:rsid w:val="008466C1"/>
    <w:rsid w:val="00846A79"/>
    <w:rsid w:val="00850E3D"/>
    <w:rsid w:val="00856031"/>
    <w:rsid w:val="00856416"/>
    <w:rsid w:val="0086255A"/>
    <w:rsid w:val="008915AD"/>
    <w:rsid w:val="00893BBE"/>
    <w:rsid w:val="008966BA"/>
    <w:rsid w:val="008D7DB7"/>
    <w:rsid w:val="0090181A"/>
    <w:rsid w:val="009141C0"/>
    <w:rsid w:val="009218ED"/>
    <w:rsid w:val="0093695C"/>
    <w:rsid w:val="00947DE3"/>
    <w:rsid w:val="009573D6"/>
    <w:rsid w:val="00960D25"/>
    <w:rsid w:val="00972F4B"/>
    <w:rsid w:val="00974796"/>
    <w:rsid w:val="00984B37"/>
    <w:rsid w:val="009872F7"/>
    <w:rsid w:val="00995B43"/>
    <w:rsid w:val="009A1797"/>
    <w:rsid w:val="009B454F"/>
    <w:rsid w:val="009B5532"/>
    <w:rsid w:val="009C0B89"/>
    <w:rsid w:val="009C4B09"/>
    <w:rsid w:val="00A02208"/>
    <w:rsid w:val="00A07690"/>
    <w:rsid w:val="00A15089"/>
    <w:rsid w:val="00A21A00"/>
    <w:rsid w:val="00A238D8"/>
    <w:rsid w:val="00A564A4"/>
    <w:rsid w:val="00A64741"/>
    <w:rsid w:val="00A652A6"/>
    <w:rsid w:val="00A661BA"/>
    <w:rsid w:val="00AC1881"/>
    <w:rsid w:val="00AD5E31"/>
    <w:rsid w:val="00AD6B47"/>
    <w:rsid w:val="00B02D61"/>
    <w:rsid w:val="00B0453F"/>
    <w:rsid w:val="00B16C3D"/>
    <w:rsid w:val="00B16F9E"/>
    <w:rsid w:val="00B35D14"/>
    <w:rsid w:val="00B50ACA"/>
    <w:rsid w:val="00B778C4"/>
    <w:rsid w:val="00BA2243"/>
    <w:rsid w:val="00BA5157"/>
    <w:rsid w:val="00BC392F"/>
    <w:rsid w:val="00BC5F1E"/>
    <w:rsid w:val="00BF0A36"/>
    <w:rsid w:val="00BF2974"/>
    <w:rsid w:val="00BF36E2"/>
    <w:rsid w:val="00BF765E"/>
    <w:rsid w:val="00C02484"/>
    <w:rsid w:val="00C0729B"/>
    <w:rsid w:val="00C31E54"/>
    <w:rsid w:val="00C6761E"/>
    <w:rsid w:val="00CC3D72"/>
    <w:rsid w:val="00CF31CA"/>
    <w:rsid w:val="00D13217"/>
    <w:rsid w:val="00D23B0A"/>
    <w:rsid w:val="00D266C0"/>
    <w:rsid w:val="00D273B1"/>
    <w:rsid w:val="00D4040E"/>
    <w:rsid w:val="00D462F9"/>
    <w:rsid w:val="00D64823"/>
    <w:rsid w:val="00D73AA4"/>
    <w:rsid w:val="00D917E5"/>
    <w:rsid w:val="00D94293"/>
    <w:rsid w:val="00DB2385"/>
    <w:rsid w:val="00DB2858"/>
    <w:rsid w:val="00DB64C3"/>
    <w:rsid w:val="00DD5EDB"/>
    <w:rsid w:val="00DD623B"/>
    <w:rsid w:val="00DD6EA5"/>
    <w:rsid w:val="00E01D1C"/>
    <w:rsid w:val="00E02318"/>
    <w:rsid w:val="00E46D9D"/>
    <w:rsid w:val="00E675BD"/>
    <w:rsid w:val="00E765E8"/>
    <w:rsid w:val="00E8263F"/>
    <w:rsid w:val="00E87502"/>
    <w:rsid w:val="00EA558A"/>
    <w:rsid w:val="00EB50DA"/>
    <w:rsid w:val="00ED0B61"/>
    <w:rsid w:val="00EF2B04"/>
    <w:rsid w:val="00EF4769"/>
    <w:rsid w:val="00F410A9"/>
    <w:rsid w:val="00F52B12"/>
    <w:rsid w:val="00F71CE3"/>
    <w:rsid w:val="00F81595"/>
    <w:rsid w:val="00F81851"/>
    <w:rsid w:val="00F841D9"/>
    <w:rsid w:val="00F842D3"/>
    <w:rsid w:val="00F90F2A"/>
    <w:rsid w:val="00F91ABB"/>
    <w:rsid w:val="00F950C3"/>
    <w:rsid w:val="00FA082C"/>
    <w:rsid w:val="00FB56B4"/>
    <w:rsid w:val="00FC365B"/>
    <w:rsid w:val="00FD5C8C"/>
    <w:rsid w:val="49964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9D74"/>
  <w15:docId w15:val="{6CFDE728-1DBC-8D4B-BB75-170F5ECF05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95B43"/>
    <w:rPr>
      <w:rFonts w:ascii="Times New Roman" w:hAnsi="Times New Roman" w:eastAsia="Times New Roman" w:cs="Times New Roman"/>
      <w:lang w:bidi="en-US"/>
    </w:rPr>
  </w:style>
  <w:style w:type="paragraph" w:styleId="Heading1">
    <w:name w:val="heading 1"/>
    <w:basedOn w:val="Normal"/>
    <w:link w:val="Heading1Char"/>
    <w:uiPriority w:val="9"/>
    <w:qFormat/>
    <w:pPr>
      <w:spacing w:line="274" w:lineRule="exact"/>
      <w:ind w:left="317"/>
      <w:outlineLvl w:val="0"/>
    </w:pPr>
    <w:rPr>
      <w:b/>
      <w:bCs/>
      <w:sz w:val="24"/>
      <w:szCs w:val="24"/>
    </w:rPr>
  </w:style>
  <w:style w:type="paragraph" w:styleId="Heading2">
    <w:name w:val="heading 2"/>
    <w:basedOn w:val="Normal"/>
    <w:next w:val="Normal"/>
    <w:link w:val="Heading2Char"/>
    <w:uiPriority w:val="9"/>
    <w:semiHidden/>
    <w:unhideWhenUsed/>
    <w:qFormat/>
    <w:rsid w:val="00F91ABB"/>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16F9E"/>
    <w:pPr>
      <w:keepNext/>
      <w:keepLines/>
      <w:spacing w:before="4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styleId="TableParagraph" w:customStyle="1">
    <w:name w:val="Table Paragraph"/>
    <w:basedOn w:val="Normal"/>
    <w:uiPriority w:val="1"/>
    <w:qFormat/>
    <w:pPr>
      <w:ind w:left="200"/>
    </w:pPr>
  </w:style>
  <w:style w:type="paragraph" w:styleId="BalloonText">
    <w:name w:val="Balloon Text"/>
    <w:basedOn w:val="Normal"/>
    <w:link w:val="BalloonTextChar"/>
    <w:uiPriority w:val="99"/>
    <w:semiHidden/>
    <w:unhideWhenUsed/>
    <w:rsid w:val="0086255A"/>
    <w:rPr>
      <w:sz w:val="18"/>
      <w:szCs w:val="18"/>
    </w:rPr>
  </w:style>
  <w:style w:type="character" w:styleId="BalloonTextChar" w:customStyle="1">
    <w:name w:val="Balloon Text Char"/>
    <w:basedOn w:val="DefaultParagraphFont"/>
    <w:link w:val="BalloonText"/>
    <w:uiPriority w:val="99"/>
    <w:semiHidden/>
    <w:rsid w:val="0086255A"/>
    <w:rPr>
      <w:rFonts w:ascii="Times New Roman" w:hAnsi="Times New Roman" w:eastAsia="Times New Roman" w:cs="Times New Roman"/>
      <w:sz w:val="18"/>
      <w:szCs w:val="18"/>
      <w:lang w:bidi="en-US"/>
    </w:rPr>
  </w:style>
  <w:style w:type="table" w:styleId="TableGrid">
    <w:name w:val="Table Grid"/>
    <w:basedOn w:val="TableNormal"/>
    <w:uiPriority w:val="39"/>
    <w:rsid w:val="0086255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86255A"/>
    <w:rPr>
      <w:rFonts w:ascii="Times New Roman" w:hAnsi="Times New Roman" w:eastAsia="Times New Roman" w:cs="Times New Roman"/>
      <w:b/>
      <w:bCs/>
      <w:sz w:val="24"/>
      <w:szCs w:val="24"/>
      <w:lang w:bidi="en-US"/>
    </w:rPr>
  </w:style>
  <w:style w:type="character" w:styleId="CommentReference">
    <w:name w:val="annotation reference"/>
    <w:basedOn w:val="DefaultParagraphFont"/>
    <w:uiPriority w:val="99"/>
    <w:semiHidden/>
    <w:unhideWhenUsed/>
    <w:rsid w:val="0052561E"/>
    <w:rPr>
      <w:sz w:val="16"/>
      <w:szCs w:val="16"/>
    </w:rPr>
  </w:style>
  <w:style w:type="paragraph" w:styleId="CommentText">
    <w:name w:val="annotation text"/>
    <w:basedOn w:val="Normal"/>
    <w:link w:val="CommentTextChar"/>
    <w:uiPriority w:val="99"/>
    <w:semiHidden/>
    <w:unhideWhenUsed/>
    <w:rsid w:val="0052561E"/>
    <w:rPr>
      <w:sz w:val="20"/>
      <w:szCs w:val="20"/>
    </w:rPr>
  </w:style>
  <w:style w:type="character" w:styleId="CommentTextChar" w:customStyle="1">
    <w:name w:val="Comment Text Char"/>
    <w:basedOn w:val="DefaultParagraphFont"/>
    <w:link w:val="CommentText"/>
    <w:uiPriority w:val="99"/>
    <w:semiHidden/>
    <w:rsid w:val="0052561E"/>
    <w:rPr>
      <w:rFonts w:ascii="Times New Roman" w:hAnsi="Times New Roman" w:eastAsia="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2561E"/>
    <w:rPr>
      <w:b/>
      <w:bCs/>
    </w:rPr>
  </w:style>
  <w:style w:type="character" w:styleId="CommentSubjectChar" w:customStyle="1">
    <w:name w:val="Comment Subject Char"/>
    <w:basedOn w:val="CommentTextChar"/>
    <w:link w:val="CommentSubject"/>
    <w:uiPriority w:val="99"/>
    <w:semiHidden/>
    <w:rsid w:val="0052561E"/>
    <w:rPr>
      <w:rFonts w:ascii="Times New Roman" w:hAnsi="Times New Roman" w:eastAsia="Times New Roman" w:cs="Times New Roman"/>
      <w:b/>
      <w:bCs/>
      <w:sz w:val="20"/>
      <w:szCs w:val="20"/>
      <w:lang w:bidi="en-US"/>
    </w:rPr>
  </w:style>
  <w:style w:type="character" w:styleId="PlaceholderText">
    <w:name w:val="Placeholder Text"/>
    <w:basedOn w:val="DefaultParagraphFont"/>
    <w:uiPriority w:val="99"/>
    <w:semiHidden/>
    <w:rsid w:val="002C1D20"/>
    <w:rPr>
      <w:color w:val="808080"/>
    </w:rPr>
  </w:style>
  <w:style w:type="paragraph" w:styleId="Default" w:customStyle="1">
    <w:name w:val="Default"/>
    <w:rsid w:val="00960D25"/>
    <w:pPr>
      <w:widowControl/>
      <w:adjustRightInd w:val="0"/>
    </w:pPr>
    <w:rPr>
      <w:rFonts w:ascii="Times New Roman" w:hAnsi="Times New Roman" w:eastAsia="Times New Roman" w:cs="Times New Roman"/>
      <w:color w:val="000000"/>
      <w:sz w:val="24"/>
      <w:szCs w:val="24"/>
    </w:rPr>
  </w:style>
  <w:style w:type="character" w:styleId="Hyperlink">
    <w:name w:val="Hyperlink"/>
    <w:rsid w:val="00960D25"/>
    <w:rPr>
      <w:color w:val="0000FF"/>
      <w:u w:val="single"/>
    </w:rPr>
  </w:style>
  <w:style w:type="character" w:styleId="FollowedHyperlink">
    <w:name w:val="FollowedHyperlink"/>
    <w:basedOn w:val="DefaultParagraphFont"/>
    <w:uiPriority w:val="99"/>
    <w:semiHidden/>
    <w:unhideWhenUsed/>
    <w:rsid w:val="00146E50"/>
    <w:rPr>
      <w:color w:val="800080" w:themeColor="followedHyperlink"/>
      <w:u w:val="single"/>
    </w:rPr>
  </w:style>
  <w:style w:type="character" w:styleId="Heading2Char" w:customStyle="1">
    <w:name w:val="Heading 2 Char"/>
    <w:basedOn w:val="DefaultParagraphFont"/>
    <w:link w:val="Heading2"/>
    <w:uiPriority w:val="9"/>
    <w:semiHidden/>
    <w:rsid w:val="00F91ABB"/>
    <w:rPr>
      <w:rFonts w:asciiTheme="majorHAnsi" w:hAnsiTheme="majorHAnsi" w:eastAsiaTheme="majorEastAsia" w:cstheme="majorBidi"/>
      <w:color w:val="365F91" w:themeColor="accent1" w:themeShade="BF"/>
      <w:sz w:val="26"/>
      <w:szCs w:val="26"/>
      <w:lang w:bidi="en-US"/>
    </w:rPr>
  </w:style>
  <w:style w:type="paragraph" w:styleId="NormalWeb">
    <w:name w:val="Normal (Web)"/>
    <w:basedOn w:val="Normal"/>
    <w:uiPriority w:val="99"/>
    <w:semiHidden/>
    <w:unhideWhenUsed/>
    <w:rsid w:val="00F91ABB"/>
    <w:pPr>
      <w:widowControl/>
      <w:autoSpaceDE/>
      <w:autoSpaceDN/>
    </w:pPr>
    <w:rPr>
      <w:rFonts w:eastAsiaTheme="minorHAnsi"/>
      <w:sz w:val="24"/>
      <w:szCs w:val="24"/>
      <w:lang w:bidi="ar-SA"/>
    </w:rPr>
  </w:style>
  <w:style w:type="character" w:styleId="field-content" w:customStyle="1">
    <w:name w:val="field-content"/>
    <w:basedOn w:val="DefaultParagraphFont"/>
    <w:rsid w:val="00D917E5"/>
  </w:style>
  <w:style w:type="character" w:styleId="Emphasis">
    <w:name w:val="Emphasis"/>
    <w:uiPriority w:val="20"/>
    <w:qFormat/>
    <w:rsid w:val="000404E1"/>
    <w:rPr>
      <w:i/>
      <w:iCs/>
    </w:rPr>
  </w:style>
  <w:style w:type="paragraph" w:styleId="ColorfulList-Accent11" w:customStyle="1">
    <w:name w:val="Colorful List - Accent 11"/>
    <w:basedOn w:val="Normal"/>
    <w:uiPriority w:val="34"/>
    <w:qFormat/>
    <w:rsid w:val="00681C54"/>
    <w:pPr>
      <w:widowControl/>
      <w:autoSpaceDE/>
      <w:autoSpaceDN/>
      <w:spacing w:after="200" w:line="276" w:lineRule="auto"/>
      <w:ind w:left="720"/>
      <w:contextualSpacing/>
    </w:pPr>
    <w:rPr>
      <w:rFonts w:ascii="Calibri" w:hAnsi="Calibri" w:eastAsia="SimSun"/>
      <w:lang w:eastAsia="zh-CN" w:bidi="ar-SA"/>
    </w:rPr>
  </w:style>
  <w:style w:type="character" w:styleId="Heading3Char" w:customStyle="1">
    <w:name w:val="Heading 3 Char"/>
    <w:basedOn w:val="DefaultParagraphFont"/>
    <w:link w:val="Heading3"/>
    <w:uiPriority w:val="9"/>
    <w:rsid w:val="00B16F9E"/>
    <w:rPr>
      <w:rFonts w:asciiTheme="majorHAnsi" w:hAnsiTheme="majorHAnsi" w:eastAsiaTheme="majorEastAsia" w:cstheme="majorBidi"/>
      <w:color w:val="243F60" w:themeColor="accent1" w:themeShade="7F"/>
      <w:sz w:val="24"/>
      <w:szCs w:val="24"/>
      <w:lang w:bidi="en-US"/>
    </w:rPr>
  </w:style>
  <w:style w:type="character" w:styleId="UnresolvedMention">
    <w:name w:val="Unresolved Mention"/>
    <w:basedOn w:val="DefaultParagraphFont"/>
    <w:uiPriority w:val="99"/>
    <w:semiHidden/>
    <w:unhideWhenUsed/>
    <w:rsid w:val="00844074"/>
    <w:rPr>
      <w:color w:val="605E5C"/>
      <w:shd w:val="clear" w:color="auto" w:fill="E1DFDD"/>
    </w:rPr>
  </w:style>
  <w:style w:type="paragraph" w:styleId="xmsonormal" w:customStyle="1">
    <w:name w:val="x_msonormal"/>
    <w:basedOn w:val="Normal"/>
    <w:uiPriority w:val="99"/>
    <w:semiHidden/>
    <w:rsid w:val="006C6814"/>
    <w:pPr>
      <w:widowControl/>
      <w:autoSpaceDE/>
      <w:autoSpaceDN/>
    </w:pPr>
    <w:rPr>
      <w:rFonts w:ascii="Calibri" w:hAnsi="Calibri" w:cs="Calibri" w:eastAsiaTheme="minorHAnsi"/>
      <w:lang w:bidi="ar-SA"/>
    </w:rPr>
  </w:style>
  <w:style w:type="character" w:styleId="xmarkedcontent" w:customStyle="1">
    <w:name w:val="x_markedcontent"/>
    <w:basedOn w:val="DefaultParagraphFont"/>
    <w:rsid w:val="006C6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1761">
      <w:bodyDiv w:val="1"/>
      <w:marLeft w:val="0"/>
      <w:marRight w:val="0"/>
      <w:marTop w:val="0"/>
      <w:marBottom w:val="0"/>
      <w:divBdr>
        <w:top w:val="none" w:sz="0" w:space="0" w:color="auto"/>
        <w:left w:val="none" w:sz="0" w:space="0" w:color="auto"/>
        <w:bottom w:val="none" w:sz="0" w:space="0" w:color="auto"/>
        <w:right w:val="none" w:sz="0" w:space="0" w:color="auto"/>
      </w:divBdr>
    </w:div>
    <w:div w:id="406655514">
      <w:bodyDiv w:val="1"/>
      <w:marLeft w:val="0"/>
      <w:marRight w:val="0"/>
      <w:marTop w:val="0"/>
      <w:marBottom w:val="0"/>
      <w:divBdr>
        <w:top w:val="none" w:sz="0" w:space="0" w:color="auto"/>
        <w:left w:val="none" w:sz="0" w:space="0" w:color="auto"/>
        <w:bottom w:val="none" w:sz="0" w:space="0" w:color="auto"/>
        <w:right w:val="none" w:sz="0" w:space="0" w:color="auto"/>
      </w:divBdr>
    </w:div>
    <w:div w:id="510341104">
      <w:bodyDiv w:val="1"/>
      <w:marLeft w:val="0"/>
      <w:marRight w:val="0"/>
      <w:marTop w:val="0"/>
      <w:marBottom w:val="0"/>
      <w:divBdr>
        <w:top w:val="none" w:sz="0" w:space="0" w:color="auto"/>
        <w:left w:val="none" w:sz="0" w:space="0" w:color="auto"/>
        <w:bottom w:val="none" w:sz="0" w:space="0" w:color="auto"/>
        <w:right w:val="none" w:sz="0" w:space="0" w:color="auto"/>
      </w:divBdr>
    </w:div>
    <w:div w:id="533466963">
      <w:bodyDiv w:val="1"/>
      <w:marLeft w:val="0"/>
      <w:marRight w:val="0"/>
      <w:marTop w:val="0"/>
      <w:marBottom w:val="0"/>
      <w:divBdr>
        <w:top w:val="none" w:sz="0" w:space="0" w:color="auto"/>
        <w:left w:val="none" w:sz="0" w:space="0" w:color="auto"/>
        <w:bottom w:val="none" w:sz="0" w:space="0" w:color="auto"/>
        <w:right w:val="none" w:sz="0" w:space="0" w:color="auto"/>
      </w:divBdr>
    </w:div>
    <w:div w:id="683896828">
      <w:bodyDiv w:val="1"/>
      <w:marLeft w:val="0"/>
      <w:marRight w:val="0"/>
      <w:marTop w:val="0"/>
      <w:marBottom w:val="0"/>
      <w:divBdr>
        <w:top w:val="none" w:sz="0" w:space="0" w:color="auto"/>
        <w:left w:val="none" w:sz="0" w:space="0" w:color="auto"/>
        <w:bottom w:val="none" w:sz="0" w:space="0" w:color="auto"/>
        <w:right w:val="none" w:sz="0" w:space="0" w:color="auto"/>
      </w:divBdr>
    </w:div>
    <w:div w:id="691027576">
      <w:bodyDiv w:val="1"/>
      <w:marLeft w:val="0"/>
      <w:marRight w:val="0"/>
      <w:marTop w:val="0"/>
      <w:marBottom w:val="0"/>
      <w:divBdr>
        <w:top w:val="none" w:sz="0" w:space="0" w:color="auto"/>
        <w:left w:val="none" w:sz="0" w:space="0" w:color="auto"/>
        <w:bottom w:val="none" w:sz="0" w:space="0" w:color="auto"/>
        <w:right w:val="none" w:sz="0" w:space="0" w:color="auto"/>
      </w:divBdr>
    </w:div>
    <w:div w:id="768084069">
      <w:bodyDiv w:val="1"/>
      <w:marLeft w:val="0"/>
      <w:marRight w:val="0"/>
      <w:marTop w:val="0"/>
      <w:marBottom w:val="0"/>
      <w:divBdr>
        <w:top w:val="none" w:sz="0" w:space="0" w:color="auto"/>
        <w:left w:val="none" w:sz="0" w:space="0" w:color="auto"/>
        <w:bottom w:val="none" w:sz="0" w:space="0" w:color="auto"/>
        <w:right w:val="none" w:sz="0" w:space="0" w:color="auto"/>
      </w:divBdr>
    </w:div>
    <w:div w:id="1099178160">
      <w:bodyDiv w:val="1"/>
      <w:marLeft w:val="0"/>
      <w:marRight w:val="0"/>
      <w:marTop w:val="0"/>
      <w:marBottom w:val="0"/>
      <w:divBdr>
        <w:top w:val="none" w:sz="0" w:space="0" w:color="auto"/>
        <w:left w:val="none" w:sz="0" w:space="0" w:color="auto"/>
        <w:bottom w:val="none" w:sz="0" w:space="0" w:color="auto"/>
        <w:right w:val="none" w:sz="0" w:space="0" w:color="auto"/>
      </w:divBdr>
    </w:div>
    <w:div w:id="1295523420">
      <w:bodyDiv w:val="1"/>
      <w:marLeft w:val="0"/>
      <w:marRight w:val="0"/>
      <w:marTop w:val="0"/>
      <w:marBottom w:val="0"/>
      <w:divBdr>
        <w:top w:val="none" w:sz="0" w:space="0" w:color="auto"/>
        <w:left w:val="none" w:sz="0" w:space="0" w:color="auto"/>
        <w:bottom w:val="none" w:sz="0" w:space="0" w:color="auto"/>
        <w:right w:val="none" w:sz="0" w:space="0" w:color="auto"/>
      </w:divBdr>
    </w:div>
    <w:div w:id="1300381478">
      <w:bodyDiv w:val="1"/>
      <w:marLeft w:val="0"/>
      <w:marRight w:val="0"/>
      <w:marTop w:val="0"/>
      <w:marBottom w:val="0"/>
      <w:divBdr>
        <w:top w:val="none" w:sz="0" w:space="0" w:color="auto"/>
        <w:left w:val="none" w:sz="0" w:space="0" w:color="auto"/>
        <w:bottom w:val="none" w:sz="0" w:space="0" w:color="auto"/>
        <w:right w:val="none" w:sz="0" w:space="0" w:color="auto"/>
      </w:divBdr>
    </w:div>
    <w:div w:id="1885867953">
      <w:bodyDiv w:val="1"/>
      <w:marLeft w:val="0"/>
      <w:marRight w:val="0"/>
      <w:marTop w:val="0"/>
      <w:marBottom w:val="0"/>
      <w:divBdr>
        <w:top w:val="none" w:sz="0" w:space="0" w:color="auto"/>
        <w:left w:val="none" w:sz="0" w:space="0" w:color="auto"/>
        <w:bottom w:val="none" w:sz="0" w:space="0" w:color="auto"/>
        <w:right w:val="none" w:sz="0" w:space="0" w:color="auto"/>
      </w:divBdr>
    </w:div>
    <w:div w:id="1941255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www.drs.pitt.edu/" TargetMode="External" Id="rId8" /><Relationship Type="http://schemas.openxmlformats.org/officeDocument/2006/relationships/hyperlink" Target="https://www.provost.pitt.edu/faculty/academic-integrity-freedom/academic-integrity-guidelines" TargetMode="External" Id="rId13" /><Relationship Type="http://schemas.openxmlformats.org/officeDocument/2006/relationships/hyperlink" Target="mailto:gaylep@pitt.edu" TargetMode="External" Id="rId18" /><Relationship Type="http://schemas.openxmlformats.org/officeDocument/2006/relationships/customXml" Target="../customXml/item2.xml" Id="rId26" /><Relationship Type="http://schemas.openxmlformats.org/officeDocument/2006/relationships/styles" Target="styles.xml" Id="rId3" /><Relationship Type="http://schemas.openxmlformats.org/officeDocument/2006/relationships/hyperlink" Target="mailto:pmr20@pitt.edu" TargetMode="External" Id="rId21" /><Relationship Type="http://schemas.openxmlformats.org/officeDocument/2006/relationships/hyperlink" Target="https://www.nursing.pitt.edu/resources-students/simulation-skills-lab-guidelines" TargetMode="External" Id="rId7" /><Relationship Type="http://schemas.openxmlformats.org/officeDocument/2006/relationships/hyperlink" Target="https://www.policy.pitt.edu/sites/default/files/Policies/Research-Innovation/Policy_RI_10.pdf" TargetMode="External" Id="rId12" /><Relationship Type="http://schemas.openxmlformats.org/officeDocument/2006/relationships/hyperlink" Target="https://www.compliance.pitt.edu/make-report" TargetMode="External"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hyperlink" Target="mailto:amp8@pitt.edu" TargetMode="External" Id="rId16" /><Relationship Type="http://schemas.openxmlformats.org/officeDocument/2006/relationships/hyperlink" Target="mailto:amp8@pitt.edu" TargetMode="External" Id="rId20" /><Relationship Type="http://schemas.openxmlformats.org/officeDocument/2006/relationships/customXml" Target="../customXml/item1.xml" Id="rId1" /><Relationship Type="http://schemas.openxmlformats.org/officeDocument/2006/relationships/hyperlink" Target="https://www.nursing.pitt.edu/degree-programs/undergraduate-bsn-program/student-learning-outcomes" TargetMode="External" Id="rId6" /><Relationship Type="http://schemas.openxmlformats.org/officeDocument/2006/relationships/hyperlink" Target="https://www.nursing.pitt.edu/sites/default/files/policy-pdf/policy_307_march_2021.pdf" TargetMode="External" Id="rId11" /><Relationship Type="http://schemas.openxmlformats.org/officeDocument/2006/relationships/glossaryDocument" Target="glossary/document.xml" Id="rId24" /><Relationship Type="http://schemas.openxmlformats.org/officeDocument/2006/relationships/webSettings" Target="webSettings.xml" Id="rId5" /><Relationship Type="http://schemas.openxmlformats.org/officeDocument/2006/relationships/hyperlink" Target="https://www.diversity.pitt.edu/civil-rights-title-ix/make-report" TargetMode="External" Id="rId15" /><Relationship Type="http://schemas.openxmlformats.org/officeDocument/2006/relationships/fontTable" Target="fontTable.xml" Id="rId23" /><Relationship Type="http://schemas.openxmlformats.org/officeDocument/2006/relationships/customXml" Target="../customXml/item4.xml" Id="rId28" /><Relationship Type="http://schemas.openxmlformats.org/officeDocument/2006/relationships/hyperlink" Target="https://www.policy.pitt.edu/sites/default/files/Policies/Academic/Policy_AC39.pdf" TargetMode="External" Id="rId10" /><Relationship Type="http://schemas.openxmlformats.org/officeDocument/2006/relationships/hyperlink" Target="mailto:pmr20@pitt.edu" TargetMode="External" Id="rId19" /><Relationship Type="http://schemas.openxmlformats.org/officeDocument/2006/relationships/settings" Target="settings.xml" Id="rId4" /><Relationship Type="http://schemas.openxmlformats.org/officeDocument/2006/relationships/hyperlink" Target="mailto:los3@pitt.edu" TargetMode="External" Id="rId9" /><Relationship Type="http://schemas.openxmlformats.org/officeDocument/2006/relationships/hyperlink" Target="https://www.diversity.pitt.edu/civil-rights-title-ix-compliance/make-report/information-responsible-employees" TargetMode="External" Id="rId14" /><Relationship Type="http://schemas.openxmlformats.org/officeDocument/2006/relationships/hyperlink" Target="mailto:OHCS@pitt.edu" TargetMode="External" Id="rId22" /><Relationship Type="http://schemas.openxmlformats.org/officeDocument/2006/relationships/customXml" Target="../customXml/item3.xml" Id="rId2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3B9D742-06FF-44A2-A918-3A71E1D61AC8}"/>
      </w:docPartPr>
      <w:docPartBody>
        <w:p w:rsidR="00FF0E56" w:rsidRDefault="007F1B3A">
          <w:r w:rsidRPr="00E80344">
            <w:rPr>
              <w:rStyle w:val="PlaceholderText"/>
            </w:rPr>
            <w:t>Click or tap here to enter text.</w:t>
          </w:r>
        </w:p>
      </w:docPartBody>
    </w:docPart>
    <w:docPart>
      <w:docPartPr>
        <w:name w:val="DefaultPlaceholder_1081868574"/>
        <w:category>
          <w:name w:val="General"/>
          <w:gallery w:val="placeholder"/>
        </w:category>
        <w:types>
          <w:type w:val="bbPlcHdr"/>
        </w:types>
        <w:behaviors>
          <w:behavior w:val="content"/>
        </w:behaviors>
        <w:guid w:val="{2C83DE88-48ED-486D-9469-469675CF2184}"/>
      </w:docPartPr>
      <w:docPartBody>
        <w:p w:rsidR="00D711C3" w:rsidRDefault="00947DE3">
          <w:r w:rsidRPr="005A5F35">
            <w:rPr>
              <w:rStyle w:val="PlaceholderText"/>
            </w:rPr>
            <w:t>Click here to enter text.</w:t>
          </w:r>
        </w:p>
      </w:docPartBody>
    </w:docPart>
    <w:docPart>
      <w:docPartPr>
        <w:name w:val="EEF7C2F980A24649BFD8A5663A0A3E19"/>
        <w:category>
          <w:name w:val="General"/>
          <w:gallery w:val="placeholder"/>
        </w:category>
        <w:types>
          <w:type w:val="bbPlcHdr"/>
        </w:types>
        <w:behaviors>
          <w:behavior w:val="content"/>
        </w:behaviors>
        <w:guid w:val="{A7984CB4-12F2-4EF0-B88B-794BC464B40C}"/>
      </w:docPartPr>
      <w:docPartBody>
        <w:p w:rsidR="00107554" w:rsidRDefault="00856031" w:rsidP="00856031">
          <w:pPr>
            <w:pStyle w:val="EEF7C2F980A24649BFD8A5663A0A3E19"/>
          </w:pPr>
          <w:r w:rsidRPr="00E803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B3A"/>
    <w:rsid w:val="00107554"/>
    <w:rsid w:val="00171844"/>
    <w:rsid w:val="00432542"/>
    <w:rsid w:val="0044429A"/>
    <w:rsid w:val="004F3AF2"/>
    <w:rsid w:val="005B2185"/>
    <w:rsid w:val="00653B42"/>
    <w:rsid w:val="00706D4C"/>
    <w:rsid w:val="00791671"/>
    <w:rsid w:val="007F1B3A"/>
    <w:rsid w:val="00842BEF"/>
    <w:rsid w:val="00856031"/>
    <w:rsid w:val="00947DE3"/>
    <w:rsid w:val="00AD166B"/>
    <w:rsid w:val="00B27859"/>
    <w:rsid w:val="00B36D45"/>
    <w:rsid w:val="00BD6D10"/>
    <w:rsid w:val="00D711C3"/>
    <w:rsid w:val="00DD31AB"/>
    <w:rsid w:val="00FF0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6D45"/>
    <w:rPr>
      <w:color w:val="808080"/>
    </w:rPr>
  </w:style>
  <w:style w:type="paragraph" w:customStyle="1" w:styleId="EEF7C2F980A24649BFD8A5663A0A3E19">
    <w:name w:val="EEF7C2F980A24649BFD8A5663A0A3E19"/>
    <w:rsid w:val="00856031"/>
    <w:pPr>
      <w:widowControl w:val="0"/>
      <w:autoSpaceDE w:val="0"/>
      <w:autoSpaceDN w:val="0"/>
      <w:spacing w:after="0" w:line="240" w:lineRule="auto"/>
      <w:ind w:left="200"/>
    </w:pPr>
    <w:rPr>
      <w:rFonts w:ascii="Times New Roman" w:eastAsia="Times New Roman" w:hAnsi="Times New Roman" w:cs="Times New Roman"/>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C8CDADAD434F46B625D273D81E2B14" ma:contentTypeVersion="5" ma:contentTypeDescription="Create a new document." ma:contentTypeScope="" ma:versionID="172fcb282dc0f809dc70de6e6acec1b8">
  <xsd:schema xmlns:xsd="http://www.w3.org/2001/XMLSchema" xmlns:xs="http://www.w3.org/2001/XMLSchema" xmlns:p="http://schemas.microsoft.com/office/2006/metadata/properties" xmlns:ns2="c68b0f24-57de-475d-8831-8fb8ee74cdcf" xmlns:ns3="a261644b-a19f-4a7a-8678-0bf4bf4662c8" targetNamespace="http://schemas.microsoft.com/office/2006/metadata/properties" ma:root="true" ma:fieldsID="c97942e14d1cef39f66ef66b5c837742" ns2:_="" ns3:_="">
    <xsd:import namespace="c68b0f24-57de-475d-8831-8fb8ee74cdcf"/>
    <xsd:import namespace="a261644b-a19f-4a7a-8678-0bf4bf4662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b0f24-57de-475d-8831-8fb8ee74cd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61644b-a19f-4a7a-8678-0bf4bf4662c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A7DBDF-CBA8-431E-8B01-C33E5E905FA8}">
  <ds:schemaRefs>
    <ds:schemaRef ds:uri="http://schemas.openxmlformats.org/officeDocument/2006/bibliography"/>
  </ds:schemaRefs>
</ds:datastoreItem>
</file>

<file path=customXml/itemProps2.xml><?xml version="1.0" encoding="utf-8"?>
<ds:datastoreItem xmlns:ds="http://schemas.openxmlformats.org/officeDocument/2006/customXml" ds:itemID="{5A699190-FF8F-4C97-82F4-9B2076F7857B}"/>
</file>

<file path=customXml/itemProps3.xml><?xml version="1.0" encoding="utf-8"?>
<ds:datastoreItem xmlns:ds="http://schemas.openxmlformats.org/officeDocument/2006/customXml" ds:itemID="{2ECD9D33-51CC-4AAB-A0CF-7E20BA88EAED}"/>
</file>

<file path=customXml/itemProps4.xml><?xml version="1.0" encoding="utf-8"?>
<ds:datastoreItem xmlns:ds="http://schemas.openxmlformats.org/officeDocument/2006/customXml" ds:itemID="{C903EA2C-C296-4893-973F-7168B332484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PITTSBURGH SCHOOL OF NURSING</dc:title>
  <dc:creator>Hannan, Margaret Susan</dc:creator>
  <cp:lastModifiedBy>Lombardi, Lynnea Elizabeth</cp:lastModifiedBy>
  <cp:revision>3</cp:revision>
  <cp:lastPrinted>2019-09-26T18:35:00Z</cp:lastPrinted>
  <dcterms:created xsi:type="dcterms:W3CDTF">2023-03-23T17:50:00Z</dcterms:created>
  <dcterms:modified xsi:type="dcterms:W3CDTF">2023-08-22T15:47:51Z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2018-05-02T00:00:00Z</vt:filetime>
  </property>
  <property fmtid="{D5CDD505-2E9C-101B-9397-08002B2CF9AE}" pid="3" name="Creator">
    <vt:lpwstr>Microsoft® Word 2016</vt:lpwstr>
  </property>
  <property fmtid="{D5CDD505-2E9C-101B-9397-08002B2CF9AE}" pid="4" name="LastSaved">
    <vt:filetime>2019-01-31T00:00:00Z</vt:filetime>
  </property>
  <property fmtid="{D5CDD505-2E9C-101B-9397-08002B2CF9AE}" pid="5" name="ContentTypeId">
    <vt:lpwstr>0x0101005AC8CDADAD434F46B625D273D81E2B14</vt:lpwstr>
  </property>
</Properties>
</file>